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360" w:lineRule="auto"/>
        <w:ind w:left="4415" w:leftChars="-1" w:right="-57" w:rightChars="-27" w:hanging="4417" w:hangingChars="1000"/>
        <w:jc w:val="center"/>
        <w:textAlignment w:val="auto"/>
        <w:rPr>
          <w:rFonts w:hint="eastAsia" w:ascii="宋体" w:hAnsi="宋体" w:eastAsia="宋体" w:cs="宋体"/>
          <w:b/>
          <w:bCs/>
          <w:color w:val="auto"/>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360" w:lineRule="auto"/>
        <w:ind w:left="4415" w:leftChars="-1" w:right="-57" w:rightChars="-27" w:hanging="4417" w:hangingChars="1000"/>
        <w:jc w:val="center"/>
        <w:textAlignment w:val="auto"/>
        <w:rPr>
          <w:rFonts w:hint="eastAsia" w:ascii="宋体" w:hAnsi="宋体" w:eastAsia="宋体" w:cs="宋体"/>
          <w:b/>
          <w:bCs/>
          <w:color w:val="auto"/>
          <w:sz w:val="44"/>
          <w:szCs w:val="44"/>
          <w:lang w:eastAsia="zh-CN"/>
        </w:rPr>
      </w:pPr>
      <w:r>
        <w:rPr>
          <w:rFonts w:hint="eastAsia" w:ascii="宋体" w:hAnsi="宋体" w:eastAsia="宋体" w:cs="宋体"/>
          <w:b/>
          <w:bCs/>
          <w:color w:val="auto"/>
          <w:sz w:val="44"/>
          <w:szCs w:val="44"/>
          <w:lang w:eastAsia="zh-CN"/>
        </w:rPr>
        <w:t>陆河未来学校五年发展规划编制服务项目</w:t>
      </w:r>
    </w:p>
    <w:p>
      <w:pPr>
        <w:adjustRightInd w:val="0"/>
        <w:snapToGrid w:val="0"/>
        <w:spacing w:before="156" w:beforeLines="50" w:after="156" w:afterLines="50" w:line="360" w:lineRule="auto"/>
        <w:ind w:left="591" w:leftChars="-1" w:right="-57" w:rightChars="-27" w:hanging="593" w:hangingChars="123"/>
        <w:jc w:val="center"/>
        <w:rPr>
          <w:rFonts w:hint="eastAsia" w:ascii="宋体" w:hAnsi="宋体" w:eastAsia="宋体" w:cs="宋体"/>
          <w:b/>
          <w:bCs/>
          <w:color w:val="auto"/>
          <w:sz w:val="48"/>
          <w:szCs w:val="48"/>
        </w:rPr>
      </w:pPr>
      <w:r>
        <w:rPr>
          <w:rFonts w:hint="eastAsia" w:ascii="宋体" w:hAnsi="宋体" w:eastAsia="宋体" w:cs="宋体"/>
          <w:b/>
          <w:bCs/>
          <w:color w:val="auto"/>
          <w:sz w:val="48"/>
          <w:szCs w:val="48"/>
        </w:rPr>
        <w:t>用</w:t>
      </w:r>
    </w:p>
    <w:p>
      <w:pPr>
        <w:adjustRightInd w:val="0"/>
        <w:snapToGrid w:val="0"/>
        <w:spacing w:before="156" w:beforeLines="50" w:after="156" w:afterLines="50" w:line="360" w:lineRule="auto"/>
        <w:ind w:left="591" w:leftChars="-1" w:right="-57" w:rightChars="-27" w:hanging="593" w:hangingChars="123"/>
        <w:jc w:val="center"/>
        <w:rPr>
          <w:rFonts w:hint="eastAsia" w:ascii="宋体" w:hAnsi="宋体" w:eastAsia="宋体" w:cs="宋体"/>
          <w:b/>
          <w:bCs/>
          <w:color w:val="auto"/>
          <w:sz w:val="48"/>
          <w:szCs w:val="48"/>
        </w:rPr>
      </w:pPr>
      <w:r>
        <w:rPr>
          <w:rFonts w:hint="eastAsia" w:ascii="宋体" w:hAnsi="宋体" w:eastAsia="宋体" w:cs="宋体"/>
          <w:b/>
          <w:bCs/>
          <w:color w:val="auto"/>
          <w:sz w:val="48"/>
          <w:szCs w:val="48"/>
        </w:rPr>
        <w:t>户</w:t>
      </w:r>
    </w:p>
    <w:p>
      <w:pPr>
        <w:adjustRightInd w:val="0"/>
        <w:snapToGrid w:val="0"/>
        <w:spacing w:before="156" w:beforeLines="50" w:after="156" w:afterLines="50" w:line="360" w:lineRule="auto"/>
        <w:ind w:left="591" w:leftChars="-1" w:right="-57" w:rightChars="-27" w:hanging="593" w:hangingChars="123"/>
        <w:jc w:val="center"/>
        <w:rPr>
          <w:rFonts w:hint="eastAsia" w:ascii="宋体" w:hAnsi="宋体" w:eastAsia="宋体" w:cs="宋体"/>
          <w:b/>
          <w:bCs/>
          <w:color w:val="auto"/>
          <w:sz w:val="48"/>
          <w:szCs w:val="48"/>
        </w:rPr>
      </w:pPr>
      <w:r>
        <w:rPr>
          <w:rFonts w:hint="eastAsia" w:ascii="宋体" w:hAnsi="宋体" w:eastAsia="宋体" w:cs="宋体"/>
          <w:b/>
          <w:bCs/>
          <w:color w:val="auto"/>
          <w:sz w:val="48"/>
          <w:szCs w:val="48"/>
        </w:rPr>
        <w:t>需</w:t>
      </w:r>
    </w:p>
    <w:p>
      <w:pPr>
        <w:adjustRightInd w:val="0"/>
        <w:snapToGrid w:val="0"/>
        <w:spacing w:before="156" w:beforeLines="50" w:after="156" w:afterLines="50" w:line="360" w:lineRule="auto"/>
        <w:ind w:left="591" w:leftChars="-1" w:right="-57" w:rightChars="-27" w:hanging="593" w:hangingChars="123"/>
        <w:jc w:val="center"/>
        <w:rPr>
          <w:rFonts w:hint="eastAsia" w:ascii="宋体" w:hAnsi="宋体" w:eastAsia="宋体" w:cs="宋体"/>
          <w:b/>
          <w:bCs/>
          <w:color w:val="auto"/>
          <w:sz w:val="48"/>
          <w:szCs w:val="48"/>
        </w:rPr>
      </w:pPr>
      <w:r>
        <w:rPr>
          <w:rFonts w:hint="eastAsia" w:ascii="宋体" w:hAnsi="宋体" w:eastAsia="宋体" w:cs="宋体"/>
          <w:b/>
          <w:bCs/>
          <w:color w:val="auto"/>
          <w:sz w:val="48"/>
          <w:szCs w:val="48"/>
        </w:rPr>
        <w:t>求</w:t>
      </w:r>
    </w:p>
    <w:p>
      <w:pPr>
        <w:adjustRightInd w:val="0"/>
        <w:snapToGrid w:val="0"/>
        <w:spacing w:before="156" w:beforeLines="50" w:after="156" w:afterLines="50" w:line="360" w:lineRule="auto"/>
        <w:ind w:left="591" w:leftChars="-1" w:right="-57" w:rightChars="-27" w:hanging="593" w:hangingChars="123"/>
        <w:jc w:val="center"/>
        <w:rPr>
          <w:rFonts w:hint="eastAsia" w:ascii="宋体" w:hAnsi="宋体" w:eastAsia="宋体" w:cs="宋体"/>
          <w:b/>
          <w:bCs/>
          <w:color w:val="auto"/>
          <w:sz w:val="48"/>
          <w:szCs w:val="48"/>
        </w:rPr>
      </w:pPr>
      <w:r>
        <w:rPr>
          <w:rFonts w:hint="eastAsia" w:ascii="宋体" w:hAnsi="宋体" w:eastAsia="宋体" w:cs="宋体"/>
          <w:b/>
          <w:bCs/>
          <w:color w:val="auto"/>
          <w:sz w:val="48"/>
          <w:szCs w:val="48"/>
        </w:rPr>
        <w:t>书</w:t>
      </w:r>
    </w:p>
    <w:p>
      <w:pPr>
        <w:adjustRightInd w:val="0"/>
        <w:snapToGrid w:val="0"/>
        <w:spacing w:before="156" w:beforeLines="50" w:after="156" w:afterLines="50" w:line="360" w:lineRule="auto"/>
        <w:ind w:left="294" w:leftChars="-1" w:right="-57" w:rightChars="-27" w:hanging="296" w:hangingChars="123"/>
        <w:jc w:val="center"/>
        <w:rPr>
          <w:rFonts w:hint="eastAsia" w:ascii="宋体" w:hAnsi="宋体" w:eastAsia="宋体" w:cs="宋体"/>
          <w:b/>
          <w:bCs/>
          <w:color w:val="auto"/>
          <w:sz w:val="24"/>
        </w:rPr>
      </w:pPr>
    </w:p>
    <w:p>
      <w:pPr>
        <w:adjustRightInd w:val="0"/>
        <w:snapToGrid w:val="0"/>
        <w:spacing w:before="156" w:beforeLines="50" w:after="156" w:afterLines="50" w:line="360" w:lineRule="auto"/>
        <w:ind w:left="294" w:leftChars="-1" w:right="-57" w:rightChars="-27" w:hanging="296" w:hangingChars="123"/>
        <w:jc w:val="center"/>
        <w:rPr>
          <w:rFonts w:hint="eastAsia" w:ascii="宋体" w:hAnsi="宋体" w:eastAsia="宋体" w:cs="宋体"/>
          <w:b/>
          <w:bCs/>
          <w:color w:val="auto"/>
          <w:sz w:val="24"/>
        </w:rPr>
      </w:pPr>
    </w:p>
    <w:p>
      <w:pPr>
        <w:adjustRightInd w:val="0"/>
        <w:snapToGrid w:val="0"/>
        <w:spacing w:before="156" w:beforeLines="50" w:after="156" w:afterLines="50" w:line="360" w:lineRule="auto"/>
        <w:ind w:left="294" w:leftChars="-1" w:right="-57" w:rightChars="-27" w:hanging="296" w:hangingChars="123"/>
        <w:jc w:val="center"/>
        <w:rPr>
          <w:rFonts w:hint="eastAsia" w:ascii="宋体" w:hAnsi="宋体" w:eastAsia="宋体" w:cs="宋体"/>
          <w:b/>
          <w:bCs/>
          <w:color w:val="auto"/>
          <w:sz w:val="24"/>
        </w:rPr>
      </w:pPr>
    </w:p>
    <w:p>
      <w:pPr>
        <w:adjustRightInd w:val="0"/>
        <w:snapToGrid w:val="0"/>
        <w:spacing w:before="156" w:beforeLines="50" w:after="156" w:afterLines="50" w:line="360" w:lineRule="auto"/>
        <w:ind w:left="393" w:leftChars="-1" w:right="-57" w:rightChars="-27" w:hanging="395" w:hangingChars="123"/>
        <w:jc w:val="center"/>
        <w:rPr>
          <w:rFonts w:hint="eastAsia" w:ascii="宋体" w:hAnsi="宋体" w:eastAsia="宋体" w:cs="宋体"/>
          <w:b/>
          <w:bCs/>
          <w:color w:val="auto"/>
          <w:sz w:val="32"/>
          <w:szCs w:val="32"/>
        </w:rPr>
      </w:pPr>
    </w:p>
    <w:p>
      <w:pPr>
        <w:adjustRightInd w:val="0"/>
        <w:snapToGrid w:val="0"/>
        <w:spacing w:before="156" w:beforeLines="50" w:after="156" w:afterLines="50" w:line="360" w:lineRule="auto"/>
        <w:ind w:left="393" w:leftChars="-1" w:right="-57" w:rightChars="-27" w:hanging="395" w:hangingChars="123"/>
        <w:jc w:val="center"/>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rPr>
        <w:t>采购人：</w:t>
      </w:r>
      <w:r>
        <w:rPr>
          <w:rFonts w:hint="eastAsia" w:ascii="宋体" w:hAnsi="宋体" w:eastAsia="宋体" w:cs="宋体"/>
          <w:b/>
          <w:bCs/>
          <w:color w:val="auto"/>
          <w:sz w:val="32"/>
          <w:szCs w:val="32"/>
          <w:lang w:eastAsia="zh-CN"/>
        </w:rPr>
        <w:t>陆河未来学校</w:t>
      </w:r>
    </w:p>
    <w:p>
      <w:pPr>
        <w:adjustRightInd w:val="0"/>
        <w:snapToGrid w:val="0"/>
        <w:spacing w:before="156" w:beforeLines="50" w:after="156" w:afterLines="50" w:line="360" w:lineRule="auto"/>
        <w:ind w:left="393" w:leftChars="-1" w:right="-57" w:rightChars="-27" w:hanging="395" w:hangingChars="123"/>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lang w:val="en-US" w:eastAsia="zh-CN"/>
        </w:rPr>
        <w:t>日期：</w:t>
      </w:r>
      <w:r>
        <w:rPr>
          <w:rFonts w:hint="eastAsia" w:ascii="宋体" w:hAnsi="宋体" w:eastAsia="宋体" w:cs="宋体"/>
          <w:b/>
          <w:bCs/>
          <w:color w:val="auto"/>
          <w:sz w:val="32"/>
          <w:szCs w:val="32"/>
        </w:rPr>
        <w:t>2025年</w:t>
      </w:r>
      <w:r>
        <w:rPr>
          <w:rFonts w:hint="eastAsia" w:ascii="宋体" w:hAnsi="宋体" w:eastAsia="宋体" w:cs="宋体"/>
          <w:b/>
          <w:bCs/>
          <w:color w:val="auto"/>
          <w:sz w:val="32"/>
          <w:szCs w:val="32"/>
          <w:lang w:val="en-US" w:eastAsia="zh-CN"/>
        </w:rPr>
        <w:t>12</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16</w:t>
      </w:r>
      <w:r>
        <w:rPr>
          <w:rFonts w:hint="eastAsia" w:ascii="宋体" w:hAnsi="宋体" w:eastAsia="宋体" w:cs="宋体"/>
          <w:b/>
          <w:bCs/>
          <w:color w:val="auto"/>
          <w:sz w:val="32"/>
          <w:szCs w:val="32"/>
        </w:rPr>
        <w:t>日</w:t>
      </w:r>
    </w:p>
    <w:p>
      <w:pPr>
        <w:adjustRightInd w:val="0"/>
        <w:snapToGrid w:val="0"/>
        <w:spacing w:before="156" w:beforeLines="50" w:after="156" w:afterLines="50" w:line="360" w:lineRule="auto"/>
        <w:ind w:left="443" w:leftChars="-1" w:right="-57" w:rightChars="-27" w:hanging="445" w:hangingChars="123"/>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br w:type="page"/>
      </w:r>
    </w:p>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240" w:lineRule="auto"/>
        <w:ind w:left="2809" w:leftChars="-1" w:right="-57" w:rightChars="-27" w:hanging="2811" w:hangingChars="1000"/>
        <w:jc w:val="center"/>
        <w:textAlignment w:val="auto"/>
        <w:rPr>
          <w:rFonts w:hint="eastAsia" w:ascii="宋体" w:hAnsi="宋体" w:eastAsia="宋体" w:cs="宋体"/>
          <w:b/>
          <w:bCs/>
          <w:color w:val="auto"/>
          <w:sz w:val="28"/>
          <w:szCs w:val="28"/>
          <w:lang w:eastAsia="zh-CN"/>
        </w:rPr>
      </w:pPr>
      <w:bookmarkStart w:id="0" w:name="_Toc305832997"/>
      <w:r>
        <w:rPr>
          <w:rFonts w:hint="eastAsia" w:ascii="宋体" w:hAnsi="宋体" w:eastAsia="宋体" w:cs="宋体"/>
          <w:b/>
          <w:bCs/>
          <w:color w:val="auto"/>
          <w:sz w:val="28"/>
          <w:szCs w:val="28"/>
          <w:lang w:eastAsia="zh-CN"/>
        </w:rPr>
        <w:t>用户需求书</w:t>
      </w:r>
    </w:p>
    <w:p>
      <w:pPr>
        <w:pStyle w:val="18"/>
        <w:numPr>
          <w:ilvl w:val="0"/>
          <w:numId w:val="0"/>
        </w:numPr>
        <w:autoSpaceDE w:val="0"/>
        <w:autoSpaceDN w:val="0"/>
        <w:spacing w:line="360" w:lineRule="auto"/>
        <w:jc w:val="left"/>
        <w:outlineLvl w:val="1"/>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一</w:t>
      </w:r>
      <w:r>
        <w:rPr>
          <w:rFonts w:hint="eastAsia" w:ascii="宋体" w:hAnsi="宋体" w:eastAsia="宋体" w:cs="宋体"/>
          <w:b/>
          <w:color w:val="auto"/>
          <w:sz w:val="24"/>
          <w:szCs w:val="24"/>
          <w:lang w:eastAsia="zh-CN"/>
        </w:rPr>
        <w:t>、</w:t>
      </w:r>
      <w:bookmarkEnd w:id="0"/>
      <w:r>
        <w:rPr>
          <w:rFonts w:hint="eastAsia" w:ascii="宋体" w:hAnsi="宋体" w:eastAsia="宋体" w:cs="宋体"/>
          <w:b/>
          <w:color w:val="auto"/>
          <w:sz w:val="24"/>
          <w:szCs w:val="24"/>
        </w:rPr>
        <w:t>项目概况</w:t>
      </w:r>
    </w:p>
    <w:p>
      <w:pPr>
        <w:spacing w:line="360" w:lineRule="auto"/>
        <w:ind w:firstLine="420" w:firstLineChars="200"/>
        <w:rPr>
          <w:rFonts w:hint="eastAsia" w:ascii="宋体" w:hAnsi="宋体" w:eastAsia="宋体" w:cs="宋体"/>
          <w:b w:val="0"/>
          <w:bCs w:val="0"/>
          <w:i w:val="0"/>
          <w:iCs w:val="0"/>
          <w:caps w:val="0"/>
          <w:color w:val="auto"/>
          <w:spacing w:val="0"/>
          <w:sz w:val="21"/>
          <w:szCs w:val="21"/>
          <w:u w:val="none"/>
          <w:shd w:val="clear" w:color="auto" w:fill="auto"/>
        </w:rPr>
      </w:pP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项目名称：</w:t>
      </w:r>
      <w:r>
        <w:rPr>
          <w:rFonts w:hint="eastAsia" w:ascii="宋体" w:hAnsi="宋体" w:eastAsia="宋体" w:cs="宋体"/>
          <w:b w:val="0"/>
          <w:bCs w:val="0"/>
          <w:i w:val="0"/>
          <w:iCs w:val="0"/>
          <w:caps w:val="0"/>
          <w:color w:val="auto"/>
          <w:spacing w:val="0"/>
          <w:sz w:val="21"/>
          <w:szCs w:val="21"/>
          <w:u w:val="none"/>
          <w:shd w:val="clear" w:color="auto" w:fill="auto"/>
        </w:rPr>
        <w:t>陆河未来学校五年发展</w:t>
      </w:r>
      <w:bookmarkStart w:id="4" w:name="_GoBack"/>
      <w:bookmarkEnd w:id="4"/>
      <w:r>
        <w:rPr>
          <w:rFonts w:hint="eastAsia" w:ascii="宋体" w:hAnsi="宋体" w:eastAsia="宋体" w:cs="宋体"/>
          <w:b w:val="0"/>
          <w:bCs w:val="0"/>
          <w:i w:val="0"/>
          <w:iCs w:val="0"/>
          <w:caps w:val="0"/>
          <w:color w:val="auto"/>
          <w:spacing w:val="0"/>
          <w:sz w:val="21"/>
          <w:szCs w:val="21"/>
          <w:u w:val="none"/>
          <w:shd w:val="clear" w:color="auto" w:fill="auto"/>
        </w:rPr>
        <w:t>规划编制服务项目</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采购人名称：</w:t>
      </w:r>
      <w:r>
        <w:rPr>
          <w:rFonts w:hint="eastAsia" w:ascii="宋体" w:hAnsi="宋体" w:eastAsia="宋体" w:cs="宋体"/>
          <w:color w:val="auto"/>
          <w:sz w:val="21"/>
          <w:szCs w:val="21"/>
          <w:lang w:val="en-US" w:eastAsia="zh-CN"/>
        </w:rPr>
        <w:t>陆河未来学校</w:t>
      </w:r>
    </w:p>
    <w:p>
      <w:pPr>
        <w:spacing w:line="360" w:lineRule="auto"/>
        <w:ind w:firstLine="420" w:firstLineChars="200"/>
        <w:rPr>
          <w:rFonts w:hint="eastAsia" w:ascii="宋体" w:hAnsi="宋体" w:eastAsia="宋体" w:cs="宋体"/>
          <w:color w:val="auto"/>
          <w:sz w:val="21"/>
          <w:szCs w:val="21"/>
          <w:highlight w:val="darkYellow"/>
        </w:rPr>
      </w:pPr>
      <w:r>
        <w:rPr>
          <w:rFonts w:hint="eastAsia" w:ascii="宋体" w:hAnsi="宋体" w:eastAsia="宋体" w:cs="宋体"/>
          <w:color w:val="auto"/>
          <w:sz w:val="21"/>
          <w:szCs w:val="21"/>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rPr>
        <w:t>项目概况：</w:t>
      </w:r>
      <w:r>
        <w:rPr>
          <w:rFonts w:hint="eastAsia" w:ascii="宋体" w:hAnsi="宋体" w:eastAsia="宋体" w:cs="宋体"/>
          <w:color w:val="auto"/>
          <w:sz w:val="21"/>
          <w:szCs w:val="21"/>
          <w:highlight w:val="none"/>
          <w:lang w:val="en-US" w:eastAsia="zh-CN"/>
        </w:rPr>
        <w:t>根据坚持问题导向和目标导向相统一原则；坚持外部形势和内在条件相统筹原则；坚持素养导向和课程目标相统一原则；坚持全面规划和突出重点相协调原则；坚持立足当下和面向未来相协调原以上五年发展规划编制遵循的原则规划编制广东第二师范学院汕尾陆河未来学校五年发展规划。</w:t>
      </w:r>
    </w:p>
    <w:p>
      <w:pPr>
        <w:numPr>
          <w:ilvl w:val="0"/>
          <w:numId w:val="0"/>
        </w:numPr>
        <w:spacing w:line="360" w:lineRule="auto"/>
        <w:ind w:left="870" w:leftChars="200" w:hanging="450"/>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TW"/>
        </w:rPr>
        <w:t>4</w:t>
      </w:r>
      <w:r>
        <w:rPr>
          <w:rFonts w:hint="eastAsia" w:ascii="宋体" w:hAnsi="宋体" w:eastAsia="宋体" w:cs="宋体"/>
          <w:color w:val="auto"/>
          <w:sz w:val="21"/>
          <w:szCs w:val="21"/>
          <w:highlight w:val="none"/>
          <w:lang w:val="zh-TW" w:eastAsia="zh-CN"/>
        </w:rPr>
        <w:t>、</w:t>
      </w:r>
      <w:r>
        <w:rPr>
          <w:rFonts w:hint="eastAsia" w:ascii="宋体" w:hAnsi="宋体" w:eastAsia="宋体" w:cs="宋体"/>
          <w:color w:val="auto"/>
          <w:sz w:val="21"/>
          <w:szCs w:val="21"/>
          <w:highlight w:val="none"/>
          <w:lang w:val="zh-TW"/>
        </w:rPr>
        <w:t>项目</w:t>
      </w:r>
      <w:r>
        <w:rPr>
          <w:rFonts w:hint="eastAsia" w:ascii="宋体" w:hAnsi="宋体" w:eastAsia="宋体" w:cs="宋体"/>
          <w:color w:val="auto"/>
          <w:sz w:val="21"/>
          <w:szCs w:val="21"/>
          <w:highlight w:val="none"/>
          <w:lang w:val="zh-TW" w:eastAsia="zh-TW"/>
        </w:rPr>
        <w:t>地点：</w:t>
      </w:r>
      <w:r>
        <w:rPr>
          <w:rFonts w:hint="eastAsia" w:ascii="宋体" w:hAnsi="宋体" w:eastAsia="宋体" w:cs="宋体"/>
          <w:color w:val="auto"/>
          <w:sz w:val="21"/>
          <w:szCs w:val="21"/>
          <w:highlight w:val="none"/>
          <w:lang w:val="en-US" w:eastAsia="zh-CN"/>
        </w:rPr>
        <w:t>采购人指定地点</w:t>
      </w:r>
    </w:p>
    <w:p>
      <w:pPr>
        <w:numPr>
          <w:ilvl w:val="0"/>
          <w:numId w:val="0"/>
        </w:numPr>
        <w:spacing w:line="360" w:lineRule="auto"/>
        <w:ind w:left="870" w:leftChars="200" w:hanging="450"/>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5、服务期：30日历天</w:t>
      </w:r>
    </w:p>
    <w:p>
      <w:pPr>
        <w:pStyle w:val="18"/>
        <w:numPr>
          <w:ilvl w:val="0"/>
          <w:numId w:val="0"/>
        </w:numPr>
        <w:autoSpaceDE w:val="0"/>
        <w:autoSpaceDN w:val="0"/>
        <w:spacing w:line="360" w:lineRule="auto"/>
        <w:jc w:val="left"/>
        <w:outlineLvl w:val="1"/>
        <w:rPr>
          <w:rFonts w:hint="eastAsia" w:ascii="宋体" w:hAnsi="宋体" w:eastAsia="宋体" w:cs="宋体"/>
          <w:b/>
          <w:color w:val="auto"/>
          <w:sz w:val="24"/>
          <w:szCs w:val="24"/>
        </w:rPr>
      </w:pPr>
      <w:r>
        <w:rPr>
          <w:rFonts w:hint="eastAsia" w:ascii="宋体" w:hAnsi="宋体" w:eastAsia="宋体" w:cs="宋体"/>
          <w:b/>
          <w:color w:val="auto"/>
          <w:kern w:val="0"/>
          <w:sz w:val="24"/>
          <w:szCs w:val="24"/>
          <w:lang w:val="en-US" w:eastAsia="en-US" w:bidi="ar-SA"/>
        </w:rPr>
        <w:t>二、</w:t>
      </w:r>
      <w:r>
        <w:rPr>
          <w:rFonts w:hint="eastAsia" w:ascii="宋体" w:hAnsi="宋体" w:eastAsia="宋体" w:cs="宋体"/>
          <w:b/>
          <w:color w:val="auto"/>
          <w:sz w:val="24"/>
          <w:szCs w:val="24"/>
        </w:rPr>
        <w:t>项目内容</w:t>
      </w:r>
    </w:p>
    <w:tbl>
      <w:tblPr>
        <w:tblStyle w:val="11"/>
        <w:tblW w:w="92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8"/>
        <w:gridCol w:w="2340"/>
        <w:gridCol w:w="1614"/>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jc w:val="center"/>
        </w:trPr>
        <w:tc>
          <w:tcPr>
            <w:tcW w:w="3528" w:type="dxa"/>
            <w:shd w:val="pct10" w:color="auto" w:fill="auto"/>
            <w:noWrap w:val="0"/>
            <w:vAlign w:val="center"/>
          </w:tcPr>
          <w:p>
            <w:pPr>
              <w:spacing w:line="360" w:lineRule="auto"/>
              <w:jc w:val="center"/>
              <w:rPr>
                <w:rFonts w:hint="eastAsia" w:ascii="宋体" w:hAnsi="宋体" w:eastAsia="宋体" w:cs="宋体"/>
                <w:b/>
                <w:color w:val="auto"/>
                <w:sz w:val="21"/>
                <w:szCs w:val="21"/>
              </w:rPr>
            </w:pPr>
            <w:bookmarkStart w:id="1" w:name="_Toc304381792"/>
            <w:bookmarkStart w:id="2" w:name="_Toc305833008"/>
            <w:r>
              <w:rPr>
                <w:rFonts w:hint="eastAsia" w:ascii="宋体" w:hAnsi="宋体" w:eastAsia="宋体" w:cs="宋体"/>
                <w:b/>
                <w:color w:val="auto"/>
                <w:sz w:val="21"/>
                <w:szCs w:val="21"/>
              </w:rPr>
              <w:t>采购内容</w:t>
            </w:r>
          </w:p>
        </w:tc>
        <w:tc>
          <w:tcPr>
            <w:tcW w:w="2340" w:type="dxa"/>
            <w:shd w:val="pct10" w:color="auto" w:fill="auto"/>
            <w:noWrap w:val="0"/>
            <w:vAlign w:val="center"/>
          </w:tcPr>
          <w:p>
            <w:pPr>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预算金额（即最高限价）</w:t>
            </w:r>
          </w:p>
        </w:tc>
        <w:tc>
          <w:tcPr>
            <w:tcW w:w="1614" w:type="dxa"/>
            <w:shd w:val="pct10" w:color="auto" w:fill="auto"/>
            <w:noWrap w:val="0"/>
            <w:vAlign w:val="center"/>
          </w:tcPr>
          <w:p>
            <w:pPr>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服务期</w:t>
            </w:r>
          </w:p>
        </w:tc>
        <w:tc>
          <w:tcPr>
            <w:tcW w:w="1775" w:type="dxa"/>
            <w:shd w:val="pct10" w:color="auto" w:fill="auto"/>
            <w:noWrap w:val="0"/>
            <w:vAlign w:val="center"/>
          </w:tcPr>
          <w:p>
            <w:pPr>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成交供应商数量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3528" w:type="dxa"/>
            <w:noWrap w:val="0"/>
            <w:vAlign w:val="center"/>
          </w:tcPr>
          <w:p>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b w:val="0"/>
                <w:bCs w:val="0"/>
                <w:i w:val="0"/>
                <w:iCs w:val="0"/>
                <w:caps w:val="0"/>
                <w:color w:val="auto"/>
                <w:spacing w:val="0"/>
                <w:sz w:val="21"/>
                <w:szCs w:val="21"/>
                <w:u w:val="none"/>
                <w:shd w:val="clear" w:color="auto" w:fill="auto"/>
              </w:rPr>
              <w:t>陆河未来学校五年发展规划编制服务</w:t>
            </w:r>
            <w:r>
              <w:rPr>
                <w:rFonts w:hint="eastAsia" w:ascii="宋体" w:hAnsi="宋体" w:eastAsia="宋体" w:cs="宋体"/>
                <w:b w:val="0"/>
                <w:bCs w:val="0"/>
                <w:i w:val="0"/>
                <w:iCs w:val="0"/>
                <w:caps w:val="0"/>
                <w:color w:val="auto"/>
                <w:spacing w:val="0"/>
                <w:sz w:val="21"/>
                <w:szCs w:val="21"/>
                <w:u w:val="none"/>
                <w:shd w:val="clear" w:color="auto" w:fill="auto"/>
                <w:lang w:val="en-US" w:eastAsia="zh-CN"/>
              </w:rPr>
              <w:t>项目</w:t>
            </w:r>
          </w:p>
        </w:tc>
        <w:tc>
          <w:tcPr>
            <w:tcW w:w="2340"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人民币</w:t>
            </w:r>
            <w:r>
              <w:rPr>
                <w:rFonts w:hint="eastAsia" w:ascii="宋体" w:hAnsi="宋体" w:eastAsia="宋体" w:cs="宋体"/>
                <w:color w:val="auto"/>
                <w:sz w:val="21"/>
                <w:szCs w:val="21"/>
                <w:lang w:val="en-US" w:eastAsia="zh-CN"/>
              </w:rPr>
              <w:t>11万</w:t>
            </w:r>
            <w:r>
              <w:rPr>
                <w:rFonts w:hint="eastAsia" w:ascii="宋体" w:hAnsi="宋体" w:eastAsia="宋体" w:cs="宋体"/>
                <w:color w:val="auto"/>
                <w:sz w:val="21"/>
                <w:szCs w:val="21"/>
              </w:rPr>
              <w:t>元</w:t>
            </w:r>
          </w:p>
        </w:tc>
        <w:tc>
          <w:tcPr>
            <w:tcW w:w="1614" w:type="dxa"/>
            <w:noWrap w:val="0"/>
            <w:vAlign w:val="center"/>
          </w:tcPr>
          <w:p>
            <w:pPr>
              <w:spacing w:line="360" w:lineRule="auto"/>
              <w:jc w:val="center"/>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30日历天</w:t>
            </w:r>
          </w:p>
        </w:tc>
        <w:tc>
          <w:tcPr>
            <w:tcW w:w="1775"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1家</w:t>
            </w:r>
          </w:p>
        </w:tc>
      </w:tr>
      <w:bookmarkEnd w:id="1"/>
      <w:bookmarkEnd w:id="2"/>
    </w:tbl>
    <w:p>
      <w:pPr>
        <w:pStyle w:val="18"/>
        <w:numPr>
          <w:ilvl w:val="0"/>
          <w:numId w:val="0"/>
        </w:numPr>
        <w:autoSpaceDE w:val="0"/>
        <w:autoSpaceDN w:val="0"/>
        <w:spacing w:line="360" w:lineRule="auto"/>
        <w:jc w:val="left"/>
        <w:outlineLvl w:val="1"/>
        <w:rPr>
          <w:rFonts w:hint="eastAsia" w:ascii="宋体" w:hAnsi="宋体" w:eastAsia="宋体" w:cs="宋体"/>
          <w:b/>
          <w:color w:val="auto"/>
          <w:sz w:val="24"/>
          <w:szCs w:val="24"/>
          <w:lang w:val="en-US" w:eastAsia="zh-CN"/>
        </w:rPr>
      </w:pPr>
      <w:r>
        <w:rPr>
          <w:rFonts w:hint="eastAsia" w:ascii="宋体" w:hAnsi="宋体" w:eastAsia="宋体" w:cs="宋体"/>
          <w:b/>
          <w:color w:val="auto"/>
          <w:kern w:val="0"/>
          <w:sz w:val="24"/>
          <w:szCs w:val="24"/>
          <w:lang w:val="en-US" w:eastAsia="zh-CN" w:bidi="ar-SA"/>
        </w:rPr>
        <w:t>三</w:t>
      </w:r>
      <w:r>
        <w:rPr>
          <w:rFonts w:hint="eastAsia" w:ascii="宋体" w:hAnsi="宋体" w:eastAsia="宋体" w:cs="宋体"/>
          <w:b/>
          <w:color w:val="auto"/>
          <w:kern w:val="0"/>
          <w:sz w:val="24"/>
          <w:szCs w:val="24"/>
          <w:lang w:val="en-US" w:eastAsia="en-US" w:bidi="ar-SA"/>
        </w:rPr>
        <w:t>、</w:t>
      </w:r>
      <w:r>
        <w:rPr>
          <w:rFonts w:hint="eastAsia" w:ascii="宋体" w:hAnsi="宋体" w:eastAsia="宋体" w:cs="宋体"/>
          <w:b/>
          <w:color w:val="auto"/>
          <w:sz w:val="24"/>
          <w:szCs w:val="24"/>
          <w:lang w:val="en-US" w:eastAsia="zh-CN"/>
        </w:rPr>
        <w:t>项目核心内容</w:t>
      </w:r>
    </w:p>
    <w:p>
      <w:pPr>
        <w:keepNext w:val="0"/>
        <w:keepLines w:val="0"/>
        <w:pageBreakBefore w:val="0"/>
        <w:kinsoku/>
        <w:wordWrap/>
        <w:overflowPunct/>
        <w:topLinePunct w:val="0"/>
        <w:bidi w:val="0"/>
        <w:snapToGrid/>
        <w:spacing w:line="500" w:lineRule="atLeast"/>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Cs/>
          <w:color w:val="auto"/>
          <w:lang w:val="en-US" w:eastAsia="zh-CN"/>
        </w:rPr>
        <w:t>（一）规</w:t>
      </w:r>
      <w:r>
        <w:rPr>
          <w:rFonts w:hint="eastAsia" w:ascii="宋体" w:hAnsi="宋体" w:eastAsia="宋体" w:cs="宋体"/>
          <w:color w:val="auto"/>
          <w:kern w:val="0"/>
          <w:sz w:val="21"/>
          <w:szCs w:val="21"/>
          <w:highlight w:val="none"/>
          <w:lang w:val="en-US" w:eastAsia="zh-CN" w:bidi="ar-SA"/>
        </w:rPr>
        <w:t>划编制包括但不限于以下方面的内容：</w:t>
      </w:r>
    </w:p>
    <w:p>
      <w:pPr>
        <w:keepNext w:val="0"/>
        <w:keepLines w:val="0"/>
        <w:pageBreakBefore w:val="0"/>
        <w:numPr>
          <w:ilvl w:val="0"/>
          <w:numId w:val="1"/>
        </w:numPr>
        <w:kinsoku/>
        <w:wordWrap/>
        <w:overflowPunct/>
        <w:topLinePunct w:val="0"/>
        <w:bidi w:val="0"/>
        <w:snapToGrid/>
        <w:spacing w:line="500" w:lineRule="atLeast"/>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背景调研与分析；</w:t>
      </w:r>
    </w:p>
    <w:p>
      <w:pPr>
        <w:keepNext w:val="0"/>
        <w:keepLines w:val="0"/>
        <w:pageBreakBefore w:val="0"/>
        <w:numPr>
          <w:ilvl w:val="0"/>
          <w:numId w:val="1"/>
        </w:numPr>
        <w:kinsoku/>
        <w:wordWrap/>
        <w:overflowPunct/>
        <w:topLinePunct w:val="0"/>
        <w:bidi w:val="0"/>
        <w:snapToGrid/>
        <w:spacing w:line="500" w:lineRule="atLeast"/>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未来学校办学顶层设计；</w:t>
      </w:r>
    </w:p>
    <w:p>
      <w:pPr>
        <w:keepNext w:val="0"/>
        <w:keepLines w:val="0"/>
        <w:pageBreakBefore w:val="0"/>
        <w:numPr>
          <w:ilvl w:val="0"/>
          <w:numId w:val="1"/>
        </w:numPr>
        <w:kinsoku/>
        <w:wordWrap/>
        <w:overflowPunct/>
        <w:topLinePunct w:val="0"/>
        <w:bidi w:val="0"/>
        <w:snapToGrid/>
        <w:spacing w:line="500" w:lineRule="atLeast"/>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策略制定与推进方略；</w:t>
      </w:r>
    </w:p>
    <w:p>
      <w:pPr>
        <w:keepNext w:val="0"/>
        <w:keepLines w:val="0"/>
        <w:pageBreakBefore w:val="0"/>
        <w:numPr>
          <w:ilvl w:val="0"/>
          <w:numId w:val="1"/>
        </w:numPr>
        <w:kinsoku/>
        <w:wordWrap/>
        <w:overflowPunct/>
        <w:topLinePunct w:val="0"/>
        <w:bidi w:val="0"/>
        <w:snapToGrid/>
        <w:spacing w:line="500" w:lineRule="atLeast"/>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核心项目的开展；</w:t>
      </w:r>
    </w:p>
    <w:p>
      <w:pPr>
        <w:keepNext w:val="0"/>
        <w:keepLines w:val="0"/>
        <w:pageBreakBefore w:val="0"/>
        <w:numPr>
          <w:ilvl w:val="0"/>
          <w:numId w:val="1"/>
        </w:numPr>
        <w:kinsoku/>
        <w:wordWrap/>
        <w:overflowPunct/>
        <w:topLinePunct w:val="0"/>
        <w:bidi w:val="0"/>
        <w:snapToGrid/>
        <w:spacing w:line="500" w:lineRule="atLeast"/>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保障措施。</w:t>
      </w:r>
    </w:p>
    <w:p>
      <w:pPr>
        <w:keepNext w:val="0"/>
        <w:keepLines w:val="0"/>
        <w:pageBreakBefore w:val="0"/>
        <w:numPr>
          <w:ilvl w:val="0"/>
          <w:numId w:val="2"/>
        </w:numPr>
        <w:kinsoku/>
        <w:wordWrap/>
        <w:overflowPunct/>
        <w:topLinePunct w:val="0"/>
        <w:bidi w:val="0"/>
        <w:snapToGrid/>
        <w:spacing w:line="500" w:lineRule="atLeast"/>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调研与分析主要工作内容：资料收集与研究。收集、诊断、梳理并初步分析五年规划发展的相关素材。</w:t>
      </w:r>
    </w:p>
    <w:p>
      <w:pPr>
        <w:keepNext w:val="0"/>
        <w:keepLines w:val="0"/>
        <w:pageBreakBefore w:val="0"/>
        <w:numPr>
          <w:ilvl w:val="0"/>
          <w:numId w:val="2"/>
        </w:numPr>
        <w:kinsoku/>
        <w:wordWrap/>
        <w:overflowPunct/>
        <w:topLinePunct w:val="0"/>
        <w:bidi w:val="0"/>
        <w:snapToGrid/>
        <w:spacing w:line="500" w:lineRule="atLeast"/>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咨询与策划主要工作内容：基于学校的现实背景，提供个性化、针对性的咨询服务；入校沟通交流研讨，策划规划的顶层设计，初步达成未来学校五年发展方向。</w:t>
      </w:r>
    </w:p>
    <w:p>
      <w:pPr>
        <w:keepNext w:val="0"/>
        <w:keepLines w:val="0"/>
        <w:pageBreakBefore w:val="0"/>
        <w:numPr>
          <w:ilvl w:val="0"/>
          <w:numId w:val="2"/>
        </w:numPr>
        <w:kinsoku/>
        <w:wordWrap/>
        <w:overflowPunct/>
        <w:topLinePunct w:val="0"/>
        <w:bidi w:val="0"/>
        <w:snapToGrid/>
        <w:spacing w:line="500" w:lineRule="atLeast"/>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框架撰写与基本确认主要工作内容：根据发展方向和顶层设计的策划内容，对未来学校五年发展规划的方案框架，与学校基本确认。</w:t>
      </w:r>
    </w:p>
    <w:p>
      <w:pPr>
        <w:keepNext w:val="0"/>
        <w:keepLines w:val="0"/>
        <w:pageBreakBefore w:val="0"/>
        <w:numPr>
          <w:ilvl w:val="0"/>
          <w:numId w:val="2"/>
        </w:numPr>
        <w:kinsoku/>
        <w:wordWrap/>
        <w:overflowPunct/>
        <w:topLinePunct w:val="0"/>
        <w:bidi w:val="0"/>
        <w:snapToGrid/>
        <w:spacing w:line="500" w:lineRule="atLeast"/>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规划初稿撰写主要工作内容：根据规划框架，结合梳理资料，确定发展路径，双方研究讨论等，有计划、有针对性地撰写五年规划初稿。</w:t>
      </w:r>
    </w:p>
    <w:p>
      <w:pPr>
        <w:keepNext w:val="0"/>
        <w:keepLines w:val="0"/>
        <w:pageBreakBefore w:val="0"/>
        <w:numPr>
          <w:ilvl w:val="0"/>
          <w:numId w:val="2"/>
        </w:numPr>
        <w:kinsoku/>
        <w:wordWrap/>
        <w:overflowPunct/>
        <w:topLinePunct w:val="0"/>
        <w:bidi w:val="0"/>
        <w:snapToGrid/>
        <w:spacing w:line="500" w:lineRule="atLeast"/>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方案探讨与优化提升主要工作内容：基于规划初稿，组织线上或线下沟通研讨，并根据相关反馈意见和建议，优化更新，形成行之有效的规划版本。</w:t>
      </w:r>
    </w:p>
    <w:p>
      <w:pPr>
        <w:keepNext w:val="0"/>
        <w:keepLines w:val="0"/>
        <w:pageBreakBefore w:val="0"/>
        <w:numPr>
          <w:ilvl w:val="0"/>
          <w:numId w:val="2"/>
        </w:numPr>
        <w:kinsoku/>
        <w:wordWrap/>
        <w:overflowPunct/>
        <w:topLinePunct w:val="0"/>
        <w:bidi w:val="0"/>
        <w:snapToGrid/>
        <w:spacing w:line="500" w:lineRule="atLeast"/>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规划完善与最终定稿主要工作内容：在集思广益的基础上，对五年规划进行最后的完善与定稿。</w:t>
      </w:r>
    </w:p>
    <w:p>
      <w:pPr>
        <w:pStyle w:val="18"/>
        <w:numPr>
          <w:ilvl w:val="0"/>
          <w:numId w:val="0"/>
        </w:numPr>
        <w:autoSpaceDE w:val="0"/>
        <w:autoSpaceDN w:val="0"/>
        <w:spacing w:line="360" w:lineRule="auto"/>
        <w:jc w:val="left"/>
        <w:outlineLvl w:val="1"/>
        <w:rPr>
          <w:rFonts w:hint="eastAsia" w:ascii="宋体" w:hAnsi="宋体" w:eastAsia="宋体" w:cs="宋体"/>
          <w:b/>
          <w:color w:val="auto"/>
          <w:sz w:val="24"/>
          <w:szCs w:val="24"/>
        </w:rPr>
      </w:pP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rPr>
        <w:t>编制依据</w:t>
      </w:r>
    </w:p>
    <w:p>
      <w:pPr>
        <w:pStyle w:val="28"/>
        <w:keepNext w:val="0"/>
        <w:keepLines w:val="0"/>
        <w:pageBreakBefore w:val="0"/>
        <w:numPr>
          <w:ilvl w:val="0"/>
          <w:numId w:val="0"/>
        </w:numPr>
        <w:kinsoku/>
        <w:wordWrap/>
        <w:overflowPunct/>
        <w:topLinePunct w:val="0"/>
        <w:autoSpaceDE w:val="0"/>
        <w:autoSpaceDN w:val="0"/>
        <w:bidi w:val="0"/>
        <w:adjustRightInd/>
        <w:snapToGrid/>
        <w:spacing w:line="500" w:lineRule="atLeast"/>
        <w:ind w:leftChars="200"/>
        <w:textAlignment w:val="auto"/>
        <w:rPr>
          <w:rFonts w:hint="eastAsia" w:ascii="宋体" w:hAnsi="宋体" w:eastAsia="宋体" w:cs="宋体"/>
          <w:color w:val="auto"/>
          <w:kern w:val="2"/>
          <w:sz w:val="21"/>
          <w:szCs w:val="21"/>
          <w:lang w:val="en-US" w:eastAsia="zh-CN" w:bidi="ar-SA"/>
        </w:rPr>
      </w:pPr>
      <w:bookmarkStart w:id="3" w:name="_Toc305833038"/>
      <w:r>
        <w:rPr>
          <w:rFonts w:hint="eastAsia" w:ascii="宋体" w:hAnsi="宋体" w:eastAsia="宋体" w:cs="宋体"/>
          <w:color w:val="auto"/>
          <w:kern w:val="2"/>
          <w:sz w:val="21"/>
          <w:szCs w:val="21"/>
          <w:lang w:val="en-US" w:eastAsia="zh-CN" w:bidi="ar-SA"/>
        </w:rPr>
        <w:t>1、国家及地方教育领域相关法律法规、政策文件；</w:t>
      </w:r>
    </w:p>
    <w:p>
      <w:pPr>
        <w:pStyle w:val="28"/>
        <w:keepNext w:val="0"/>
        <w:keepLines w:val="0"/>
        <w:pageBreakBefore w:val="0"/>
        <w:numPr>
          <w:ilvl w:val="0"/>
          <w:numId w:val="0"/>
        </w:numPr>
        <w:kinsoku/>
        <w:wordWrap/>
        <w:overflowPunct/>
        <w:topLinePunct w:val="0"/>
        <w:autoSpaceDE w:val="0"/>
        <w:autoSpaceDN w:val="0"/>
        <w:bidi w:val="0"/>
        <w:adjustRightInd/>
        <w:snapToGrid/>
        <w:spacing w:line="500" w:lineRule="atLeast"/>
        <w:ind w:left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2、《中国教育现代化 2035》《义务教育学校管理标准》等国家层面规划与标准；</w:t>
      </w:r>
    </w:p>
    <w:p>
      <w:pPr>
        <w:pStyle w:val="28"/>
        <w:keepNext w:val="0"/>
        <w:keepLines w:val="0"/>
        <w:pageBreakBefore w:val="0"/>
        <w:numPr>
          <w:ilvl w:val="0"/>
          <w:numId w:val="0"/>
        </w:numPr>
        <w:kinsoku/>
        <w:wordWrap/>
        <w:overflowPunct/>
        <w:topLinePunct w:val="0"/>
        <w:autoSpaceDE w:val="0"/>
        <w:autoSpaceDN w:val="0"/>
        <w:bidi w:val="0"/>
        <w:adjustRightInd/>
        <w:snapToGrid/>
        <w:spacing w:line="500" w:lineRule="atLeast"/>
        <w:ind w:left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3、广东省教育强省建设相关部署、汕尾市教育事业发展规划及陆河县教育发展相关要求；</w:t>
      </w:r>
    </w:p>
    <w:p>
      <w:pPr>
        <w:pStyle w:val="28"/>
        <w:keepNext w:val="0"/>
        <w:keepLines w:val="0"/>
        <w:pageBreakBefore w:val="0"/>
        <w:numPr>
          <w:ilvl w:val="0"/>
          <w:numId w:val="0"/>
        </w:numPr>
        <w:kinsoku/>
        <w:wordWrap/>
        <w:overflowPunct/>
        <w:topLinePunct w:val="0"/>
        <w:autoSpaceDE w:val="0"/>
        <w:autoSpaceDN w:val="0"/>
        <w:bidi w:val="0"/>
        <w:adjustRightInd/>
        <w:snapToGrid/>
        <w:spacing w:line="500" w:lineRule="atLeast"/>
        <w:ind w:left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4、学校现有办学基础、资源条件及区域教育发展实际需求；</w:t>
      </w:r>
    </w:p>
    <w:p>
      <w:pPr>
        <w:pStyle w:val="28"/>
        <w:keepNext w:val="0"/>
        <w:keepLines w:val="0"/>
        <w:pageBreakBefore w:val="0"/>
        <w:numPr>
          <w:ilvl w:val="0"/>
          <w:numId w:val="0"/>
        </w:numPr>
        <w:kinsoku/>
        <w:wordWrap/>
        <w:overflowPunct/>
        <w:topLinePunct w:val="0"/>
        <w:autoSpaceDE w:val="0"/>
        <w:autoSpaceDN w:val="0"/>
        <w:bidi w:val="0"/>
        <w:adjustRightInd/>
        <w:snapToGrid/>
        <w:spacing w:line="500" w:lineRule="atLeast"/>
        <w:ind w:left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5、相关教育评价、学校建设等国家标准与技术规范。</w:t>
      </w:r>
    </w:p>
    <w:p>
      <w:pPr>
        <w:pStyle w:val="18"/>
        <w:numPr>
          <w:ilvl w:val="0"/>
          <w:numId w:val="0"/>
        </w:numPr>
        <w:autoSpaceDE w:val="0"/>
        <w:autoSpaceDN w:val="0"/>
        <w:spacing w:line="360" w:lineRule="auto"/>
        <w:jc w:val="left"/>
        <w:outlineLvl w:val="1"/>
        <w:rPr>
          <w:rFonts w:hint="eastAsia" w:ascii="宋体" w:hAnsi="宋体" w:eastAsia="宋体" w:cs="宋体"/>
          <w:b/>
          <w:color w:val="auto"/>
          <w:sz w:val="24"/>
          <w:szCs w:val="24"/>
        </w:rPr>
      </w:pPr>
      <w:r>
        <w:rPr>
          <w:rFonts w:hint="eastAsia" w:ascii="宋体" w:hAnsi="宋体" w:eastAsia="宋体" w:cs="宋体"/>
          <w:b/>
          <w:color w:val="auto"/>
          <w:kern w:val="0"/>
          <w:sz w:val="24"/>
          <w:szCs w:val="24"/>
          <w:lang w:val="en-US" w:eastAsia="zh-CN" w:bidi="ar-SA"/>
        </w:rPr>
        <w:t>五</w:t>
      </w:r>
      <w:r>
        <w:rPr>
          <w:rFonts w:hint="eastAsia" w:ascii="宋体" w:hAnsi="宋体" w:eastAsia="宋体" w:cs="宋体"/>
          <w:b/>
          <w:color w:val="auto"/>
          <w:kern w:val="0"/>
          <w:sz w:val="24"/>
          <w:szCs w:val="24"/>
          <w:lang w:val="en-US" w:eastAsia="en-US" w:bidi="ar-SA"/>
        </w:rPr>
        <w:t>、</w:t>
      </w:r>
      <w:r>
        <w:rPr>
          <w:rFonts w:hint="eastAsia" w:ascii="宋体" w:hAnsi="宋体" w:eastAsia="宋体" w:cs="宋体"/>
          <w:b/>
          <w:color w:val="auto"/>
          <w:sz w:val="24"/>
          <w:szCs w:val="24"/>
        </w:rPr>
        <w:t>成果交付标准</w:t>
      </w:r>
    </w:p>
    <w:p>
      <w:pPr>
        <w:pStyle w:val="18"/>
        <w:keepNext w:val="0"/>
        <w:keepLines w:val="0"/>
        <w:pageBreakBefore w:val="0"/>
        <w:numPr>
          <w:ilvl w:val="0"/>
          <w:numId w:val="0"/>
        </w:numPr>
        <w:kinsoku/>
        <w:wordWrap/>
        <w:overflowPunct/>
        <w:topLinePunct w:val="0"/>
        <w:autoSpaceDE w:val="0"/>
        <w:autoSpaceDN w:val="0"/>
        <w:bidi w:val="0"/>
        <w:adjustRightInd/>
        <w:snapToGrid/>
        <w:spacing w:line="360" w:lineRule="auto"/>
        <w:ind w:firstLine="420" w:firstLineChars="200"/>
        <w:jc w:val="left"/>
        <w:textAlignment w:val="auto"/>
        <w:outlineLvl w:val="1"/>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纸质版成果需装订成册并加盖编制单位公章</w:t>
      </w:r>
      <w:r>
        <w:rPr>
          <w:rFonts w:hint="eastAsia" w:ascii="宋体" w:hAnsi="宋体" w:eastAsia="宋体" w:cs="宋体"/>
          <w:color w:val="auto"/>
          <w:sz w:val="21"/>
          <w:szCs w:val="21"/>
          <w:lang w:eastAsia="zh-CN"/>
        </w:rPr>
        <w:t>。</w:t>
      </w:r>
    </w:p>
    <w:p>
      <w:pPr>
        <w:pStyle w:val="18"/>
        <w:keepNext w:val="0"/>
        <w:keepLines w:val="0"/>
        <w:pageBreakBefore w:val="0"/>
        <w:numPr>
          <w:ilvl w:val="0"/>
          <w:numId w:val="0"/>
        </w:numPr>
        <w:kinsoku/>
        <w:wordWrap/>
        <w:overflowPunct/>
        <w:topLinePunct w:val="0"/>
        <w:autoSpaceDE w:val="0"/>
        <w:autoSpaceDN w:val="0"/>
        <w:bidi w:val="0"/>
        <w:adjustRightInd/>
        <w:snapToGrid/>
        <w:spacing w:line="360" w:lineRule="auto"/>
        <w:ind w:firstLine="420" w:firstLineChars="200"/>
        <w:jc w:val="left"/>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电子版成果所有文本的Word、PDF格式文件（U盘存储），其中核心规划文本需包含可编辑版本。</w:t>
      </w:r>
    </w:p>
    <w:bookmarkEnd w:id="3"/>
    <w:p>
      <w:pPr>
        <w:pStyle w:val="18"/>
        <w:numPr>
          <w:ilvl w:val="0"/>
          <w:numId w:val="0"/>
        </w:numPr>
        <w:autoSpaceDE w:val="0"/>
        <w:autoSpaceDN w:val="0"/>
        <w:spacing w:line="360" w:lineRule="auto"/>
        <w:jc w:val="left"/>
        <w:outlineLvl w:val="1"/>
        <w:rPr>
          <w:rFonts w:hint="eastAsia" w:ascii="宋体" w:hAnsi="宋体" w:eastAsia="宋体" w:cs="宋体"/>
          <w:b/>
          <w:color w:val="auto"/>
          <w:kern w:val="0"/>
          <w:sz w:val="24"/>
          <w:szCs w:val="24"/>
          <w:lang w:val="en-US" w:eastAsia="zh-CN" w:bidi="ar-SA"/>
        </w:rPr>
      </w:pPr>
      <w:r>
        <w:rPr>
          <w:rFonts w:hint="eastAsia" w:ascii="宋体" w:hAnsi="宋体" w:eastAsia="宋体" w:cs="宋体"/>
          <w:b/>
          <w:color w:val="auto"/>
          <w:kern w:val="0"/>
          <w:sz w:val="24"/>
          <w:szCs w:val="24"/>
          <w:lang w:val="en-US" w:eastAsia="zh-CN" w:bidi="ar-SA"/>
        </w:rPr>
        <w:t>六、服务要求</w:t>
      </w:r>
    </w:p>
    <w:p>
      <w:pPr>
        <w:pStyle w:val="18"/>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20" w:firstLineChars="200"/>
        <w:jc w:val="left"/>
        <w:textAlignment w:val="auto"/>
        <w:outlineLvl w:val="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编制团队需至少安排 1 名项目负责人全程跟进，项目负责人需具备教育规划编制经验，且需亲自参与现场调研、访谈、论证等关键环节。</w:t>
      </w:r>
    </w:p>
    <w:p>
      <w:pPr>
        <w:pStyle w:val="18"/>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20" w:firstLineChars="200"/>
        <w:jc w:val="left"/>
        <w:textAlignment w:val="auto"/>
        <w:outlineLvl w:val="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w:t>
      </w:r>
      <w:r>
        <w:rPr>
          <w:rFonts w:hint="eastAsia" w:ascii="宋体" w:hAnsi="宋体" w:eastAsia="宋体"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需开展不少于 5 个工作日的现场调研，包括座谈访谈、资料收集、实地考察等，充分掌握学校实际情况。</w:t>
      </w:r>
    </w:p>
    <w:p>
      <w:pPr>
        <w:pStyle w:val="18"/>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20" w:firstLineChars="200"/>
        <w:jc w:val="left"/>
        <w:textAlignment w:val="auto"/>
        <w:outlineLvl w:val="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w:t>
      </w:r>
      <w:r>
        <w:rPr>
          <w:rFonts w:hint="eastAsia" w:ascii="宋体" w:hAnsi="宋体" w:eastAsia="宋体"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建立定期沟通机制，向采购人汇报工作进展，及时响应需求调整。</w:t>
      </w:r>
    </w:p>
    <w:p>
      <w:pPr>
        <w:pStyle w:val="18"/>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20" w:firstLineChars="200"/>
        <w:jc w:val="left"/>
        <w:textAlignment w:val="auto"/>
        <w:outlineLvl w:val="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规划编制过程中需配合采购人完成向上级主管部门的汇报、咨询等相关工作。</w:t>
      </w:r>
    </w:p>
    <w:p>
      <w:pPr>
        <w:pStyle w:val="18"/>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20" w:firstLineChars="200"/>
        <w:jc w:val="left"/>
        <w:textAlignment w:val="auto"/>
        <w:outlineLvl w:val="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w:t>
      </w:r>
      <w:r>
        <w:rPr>
          <w:rFonts w:hint="eastAsia" w:ascii="宋体" w:hAnsi="宋体" w:eastAsia="宋体" w:cs="宋体"/>
          <w:color w:val="auto"/>
          <w:kern w:val="2"/>
          <w:sz w:val="21"/>
          <w:szCs w:val="21"/>
          <w:lang w:val="en-US" w:eastAsia="zh-CN" w:bidi="ar-SA"/>
        </w:rPr>
        <w:t>、成交供应商在签订合同后30日历天内完成所有项目内容。</w:t>
      </w:r>
    </w:p>
    <w:p>
      <w:pPr>
        <w:pStyle w:val="18"/>
        <w:numPr>
          <w:ilvl w:val="0"/>
          <w:numId w:val="0"/>
        </w:numPr>
        <w:autoSpaceDE w:val="0"/>
        <w:autoSpaceDN w:val="0"/>
        <w:spacing w:line="360" w:lineRule="auto"/>
        <w:ind w:left="105" w:leftChars="0"/>
        <w:jc w:val="left"/>
        <w:outlineLvl w:val="1"/>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七、</w:t>
      </w:r>
      <w:r>
        <w:rPr>
          <w:rFonts w:hint="eastAsia" w:ascii="宋体" w:hAnsi="宋体" w:eastAsia="宋体" w:cs="宋体"/>
          <w:b/>
          <w:color w:val="auto"/>
          <w:sz w:val="24"/>
          <w:szCs w:val="24"/>
        </w:rPr>
        <w:t>报价</w:t>
      </w:r>
      <w:r>
        <w:rPr>
          <w:rFonts w:hint="eastAsia" w:ascii="宋体" w:hAnsi="宋体" w:eastAsia="宋体" w:cs="宋体"/>
          <w:b/>
          <w:color w:val="auto"/>
          <w:sz w:val="24"/>
          <w:szCs w:val="24"/>
          <w:lang w:val="en-US" w:eastAsia="zh-CN"/>
        </w:rPr>
        <w:t>方式</w:t>
      </w:r>
    </w:p>
    <w:p>
      <w:pPr>
        <w:pStyle w:val="18"/>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20" w:firstLineChars="200"/>
        <w:jc w:val="left"/>
        <w:textAlignment w:val="auto"/>
        <w:outlineLvl w:val="1"/>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本项目为总价大包干，其中包含履行项目所必须的所有成本费用和应承担的一切费用，包括但不仅限于税金、办公、人员、差旅、文件、研究调研费、资料收集费、项目编制费、成果印刷费、交通费及其他管理费用等完成本项目的成果文件、技术工作所涉及到的一切费用。供应商须根据其自身状况结合本项目的实际情况，对本项目报出总价，投标总报价超出本项目最高限价的，作废标处理。</w:t>
      </w:r>
    </w:p>
    <w:p>
      <w:pPr>
        <w:pStyle w:val="18"/>
        <w:numPr>
          <w:ilvl w:val="0"/>
          <w:numId w:val="0"/>
        </w:numPr>
        <w:autoSpaceDE w:val="0"/>
        <w:autoSpaceDN w:val="0"/>
        <w:spacing w:line="360" w:lineRule="auto"/>
        <w:ind w:left="105" w:leftChars="0"/>
        <w:jc w:val="left"/>
        <w:outlineLvl w:val="1"/>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八、</w:t>
      </w:r>
      <w:r>
        <w:rPr>
          <w:rFonts w:hint="eastAsia" w:ascii="宋体" w:hAnsi="宋体" w:eastAsia="宋体" w:cs="宋体"/>
          <w:b/>
          <w:color w:val="auto"/>
          <w:sz w:val="24"/>
          <w:szCs w:val="24"/>
        </w:rPr>
        <w:t>付款方式</w:t>
      </w:r>
    </w:p>
    <w:p>
      <w:pPr>
        <w:spacing w:line="360" w:lineRule="auto"/>
        <w:ind w:firstLine="420" w:firstLineChars="200"/>
        <w:rPr>
          <w:rFonts w:hint="eastAsia" w:ascii="宋体" w:hAnsi="宋体" w:eastAsia="宋体" w:cs="宋体"/>
          <w:color w:val="auto"/>
          <w:sz w:val="24"/>
        </w:rPr>
      </w:pPr>
      <w:r>
        <w:rPr>
          <w:rFonts w:hint="eastAsia" w:ascii="宋体" w:hAnsi="宋体" w:eastAsia="宋体" w:cs="宋体"/>
          <w:color w:val="auto"/>
          <w:kern w:val="2"/>
          <w:sz w:val="21"/>
          <w:szCs w:val="21"/>
          <w:lang w:val="en-US" w:eastAsia="zh-CN" w:bidi="ar-SA"/>
        </w:rPr>
        <w:t>本项目经采购人验收、确认，成交供应商提供</w:t>
      </w:r>
      <w:r>
        <w:rPr>
          <w:rFonts w:hint="eastAsia" w:ascii="宋体" w:hAnsi="宋体"/>
          <w:kern w:val="2"/>
          <w:lang w:val="zh-CN"/>
        </w:rPr>
        <w:t>等额的正式发票</w:t>
      </w:r>
      <w:r>
        <w:rPr>
          <w:rFonts w:hint="eastAsia" w:ascii="宋体" w:hAnsi="宋体" w:eastAsia="宋体" w:cs="宋体"/>
          <w:color w:val="auto"/>
          <w:kern w:val="2"/>
          <w:sz w:val="21"/>
          <w:szCs w:val="21"/>
          <w:lang w:val="en-US" w:eastAsia="zh-CN" w:bidi="ar-SA"/>
        </w:rPr>
        <w:t>，采购人在收到发票后30个工作日内一次性支付。</w:t>
      </w:r>
    </w:p>
    <w:sectPr>
      <w:footerReference r:id="rId3" w:type="default"/>
      <w:pgSz w:w="11906" w:h="16838"/>
      <w:pgMar w:top="1134" w:right="1247" w:bottom="113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4212827"/>
    </w:sdtPr>
    <w:sdtContent>
      <w:p>
        <w:pPr>
          <w:pStyle w:val="9"/>
          <w:jc w:val="center"/>
        </w:pPr>
        <w:r>
          <w:fldChar w:fldCharType="begin"/>
        </w:r>
        <w:r>
          <w:instrText xml:space="preserve">PAGE   \* MERGEFORMAT</w:instrText>
        </w:r>
        <w:r>
          <w:fldChar w:fldCharType="separate"/>
        </w:r>
        <w:r>
          <w:rPr>
            <w:lang w:val="zh-CN"/>
          </w:rPr>
          <w:t>3</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57FCF4"/>
    <w:multiLevelType w:val="singleLevel"/>
    <w:tmpl w:val="3857FCF4"/>
    <w:lvl w:ilvl="0" w:tentative="0">
      <w:start w:val="1"/>
      <w:numFmt w:val="decimal"/>
      <w:suff w:val="nothing"/>
      <w:lvlText w:val="%1、"/>
      <w:lvlJc w:val="left"/>
    </w:lvl>
  </w:abstractNum>
  <w:abstractNum w:abstractNumId="1">
    <w:nsid w:val="4FDF1CE8"/>
    <w:multiLevelType w:val="singleLevel"/>
    <w:tmpl w:val="4FDF1CE8"/>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2MTUyMmU5MTBjMTY1OTdlZWUyZTljMGQ0MmU4YTQifQ=="/>
  </w:docVars>
  <w:rsids>
    <w:rsidRoot w:val="00DC6344"/>
    <w:rsid w:val="00000293"/>
    <w:rsid w:val="0001323A"/>
    <w:rsid w:val="00015F52"/>
    <w:rsid w:val="000201DA"/>
    <w:rsid w:val="0002390B"/>
    <w:rsid w:val="00027B8B"/>
    <w:rsid w:val="00032940"/>
    <w:rsid w:val="00033AB2"/>
    <w:rsid w:val="00040291"/>
    <w:rsid w:val="00040611"/>
    <w:rsid w:val="00040AA7"/>
    <w:rsid w:val="00045C62"/>
    <w:rsid w:val="000510C6"/>
    <w:rsid w:val="000612D1"/>
    <w:rsid w:val="00063853"/>
    <w:rsid w:val="000641BB"/>
    <w:rsid w:val="000642A1"/>
    <w:rsid w:val="0006671C"/>
    <w:rsid w:val="00066756"/>
    <w:rsid w:val="0006689D"/>
    <w:rsid w:val="0006785F"/>
    <w:rsid w:val="00086C87"/>
    <w:rsid w:val="000936D0"/>
    <w:rsid w:val="00094873"/>
    <w:rsid w:val="000A3720"/>
    <w:rsid w:val="000A7A0B"/>
    <w:rsid w:val="000B4C51"/>
    <w:rsid w:val="000B543B"/>
    <w:rsid w:val="000B54E2"/>
    <w:rsid w:val="000C26D1"/>
    <w:rsid w:val="000D5EC8"/>
    <w:rsid w:val="000D7C5C"/>
    <w:rsid w:val="000E1E2F"/>
    <w:rsid w:val="000E2099"/>
    <w:rsid w:val="000F0B09"/>
    <w:rsid w:val="000F253E"/>
    <w:rsid w:val="000F2B42"/>
    <w:rsid w:val="00104539"/>
    <w:rsid w:val="001051C7"/>
    <w:rsid w:val="00125483"/>
    <w:rsid w:val="0012748B"/>
    <w:rsid w:val="00142DB3"/>
    <w:rsid w:val="001507B4"/>
    <w:rsid w:val="00155E50"/>
    <w:rsid w:val="00165A14"/>
    <w:rsid w:val="0017662C"/>
    <w:rsid w:val="0018572F"/>
    <w:rsid w:val="00186ABD"/>
    <w:rsid w:val="0019525D"/>
    <w:rsid w:val="001A6FB4"/>
    <w:rsid w:val="001B7A0B"/>
    <w:rsid w:val="001D464E"/>
    <w:rsid w:val="001D7D68"/>
    <w:rsid w:val="001E48A7"/>
    <w:rsid w:val="001E66AB"/>
    <w:rsid w:val="00203440"/>
    <w:rsid w:val="00204B85"/>
    <w:rsid w:val="0021289B"/>
    <w:rsid w:val="00215D0C"/>
    <w:rsid w:val="00220CA1"/>
    <w:rsid w:val="002262BC"/>
    <w:rsid w:val="00242DF8"/>
    <w:rsid w:val="0025215B"/>
    <w:rsid w:val="00252954"/>
    <w:rsid w:val="00252FA9"/>
    <w:rsid w:val="00287DC7"/>
    <w:rsid w:val="0029112B"/>
    <w:rsid w:val="00291706"/>
    <w:rsid w:val="00293C33"/>
    <w:rsid w:val="002A5D1E"/>
    <w:rsid w:val="002A6CDF"/>
    <w:rsid w:val="002B0222"/>
    <w:rsid w:val="002B1EE3"/>
    <w:rsid w:val="002B51F0"/>
    <w:rsid w:val="002B624F"/>
    <w:rsid w:val="002C2396"/>
    <w:rsid w:val="002C3985"/>
    <w:rsid w:val="002D13EA"/>
    <w:rsid w:val="002D2B87"/>
    <w:rsid w:val="002E1ADB"/>
    <w:rsid w:val="002E5A1E"/>
    <w:rsid w:val="002F3C64"/>
    <w:rsid w:val="002F50E5"/>
    <w:rsid w:val="00326D1F"/>
    <w:rsid w:val="00343643"/>
    <w:rsid w:val="003437AF"/>
    <w:rsid w:val="003742DB"/>
    <w:rsid w:val="00381530"/>
    <w:rsid w:val="0038179A"/>
    <w:rsid w:val="003A0428"/>
    <w:rsid w:val="003A2885"/>
    <w:rsid w:val="003A33C4"/>
    <w:rsid w:val="003B0B4C"/>
    <w:rsid w:val="003B6493"/>
    <w:rsid w:val="003D3A17"/>
    <w:rsid w:val="00404A64"/>
    <w:rsid w:val="00404C0B"/>
    <w:rsid w:val="004111D8"/>
    <w:rsid w:val="00412946"/>
    <w:rsid w:val="00417921"/>
    <w:rsid w:val="004255D3"/>
    <w:rsid w:val="00431398"/>
    <w:rsid w:val="00433E9E"/>
    <w:rsid w:val="00440B1B"/>
    <w:rsid w:val="00440B7B"/>
    <w:rsid w:val="0044211F"/>
    <w:rsid w:val="00444CDD"/>
    <w:rsid w:val="00464B51"/>
    <w:rsid w:val="00495305"/>
    <w:rsid w:val="004959A9"/>
    <w:rsid w:val="004A2319"/>
    <w:rsid w:val="004A6A6A"/>
    <w:rsid w:val="004B554E"/>
    <w:rsid w:val="004E1F90"/>
    <w:rsid w:val="004E3A9D"/>
    <w:rsid w:val="004F4625"/>
    <w:rsid w:val="00502E6C"/>
    <w:rsid w:val="00503698"/>
    <w:rsid w:val="00504ED7"/>
    <w:rsid w:val="00505B94"/>
    <w:rsid w:val="00516347"/>
    <w:rsid w:val="00522012"/>
    <w:rsid w:val="00546236"/>
    <w:rsid w:val="00550CAC"/>
    <w:rsid w:val="00551057"/>
    <w:rsid w:val="0056593E"/>
    <w:rsid w:val="00571D63"/>
    <w:rsid w:val="0058379D"/>
    <w:rsid w:val="00585A10"/>
    <w:rsid w:val="00592A86"/>
    <w:rsid w:val="005C3D50"/>
    <w:rsid w:val="005C7A2C"/>
    <w:rsid w:val="005D1739"/>
    <w:rsid w:val="005E06FA"/>
    <w:rsid w:val="005E2172"/>
    <w:rsid w:val="005E7131"/>
    <w:rsid w:val="005F3DE3"/>
    <w:rsid w:val="006048F0"/>
    <w:rsid w:val="0062349C"/>
    <w:rsid w:val="00624130"/>
    <w:rsid w:val="006247C6"/>
    <w:rsid w:val="00625594"/>
    <w:rsid w:val="0063629A"/>
    <w:rsid w:val="006422A3"/>
    <w:rsid w:val="0068256A"/>
    <w:rsid w:val="00684672"/>
    <w:rsid w:val="006879CB"/>
    <w:rsid w:val="00690A68"/>
    <w:rsid w:val="006915FA"/>
    <w:rsid w:val="0069202E"/>
    <w:rsid w:val="00696660"/>
    <w:rsid w:val="006A1F6A"/>
    <w:rsid w:val="006A6A1C"/>
    <w:rsid w:val="006B37C0"/>
    <w:rsid w:val="006C657F"/>
    <w:rsid w:val="006C6A4D"/>
    <w:rsid w:val="006C6DDE"/>
    <w:rsid w:val="006D121F"/>
    <w:rsid w:val="006D5118"/>
    <w:rsid w:val="006E09CA"/>
    <w:rsid w:val="006F343E"/>
    <w:rsid w:val="006F5DDD"/>
    <w:rsid w:val="006F6338"/>
    <w:rsid w:val="00700697"/>
    <w:rsid w:val="00705A87"/>
    <w:rsid w:val="00706E4B"/>
    <w:rsid w:val="00712FBA"/>
    <w:rsid w:val="0071407D"/>
    <w:rsid w:val="007150A4"/>
    <w:rsid w:val="007156D3"/>
    <w:rsid w:val="007404C6"/>
    <w:rsid w:val="0074069A"/>
    <w:rsid w:val="00750948"/>
    <w:rsid w:val="00751F21"/>
    <w:rsid w:val="007539A4"/>
    <w:rsid w:val="00756EFE"/>
    <w:rsid w:val="00767C5E"/>
    <w:rsid w:val="00774E12"/>
    <w:rsid w:val="007865E4"/>
    <w:rsid w:val="00786AE9"/>
    <w:rsid w:val="00791C42"/>
    <w:rsid w:val="007A0E86"/>
    <w:rsid w:val="007A2ABB"/>
    <w:rsid w:val="007A4086"/>
    <w:rsid w:val="007A6810"/>
    <w:rsid w:val="007B0206"/>
    <w:rsid w:val="007B153E"/>
    <w:rsid w:val="007B18B0"/>
    <w:rsid w:val="007C1002"/>
    <w:rsid w:val="007D001B"/>
    <w:rsid w:val="007D05D4"/>
    <w:rsid w:val="007E1277"/>
    <w:rsid w:val="007E26A5"/>
    <w:rsid w:val="007F7FE6"/>
    <w:rsid w:val="00800026"/>
    <w:rsid w:val="0080104E"/>
    <w:rsid w:val="00811AD5"/>
    <w:rsid w:val="008139ED"/>
    <w:rsid w:val="00815FD8"/>
    <w:rsid w:val="00822CEE"/>
    <w:rsid w:val="008237F5"/>
    <w:rsid w:val="008402EE"/>
    <w:rsid w:val="0085017B"/>
    <w:rsid w:val="00862F19"/>
    <w:rsid w:val="00864BCC"/>
    <w:rsid w:val="00874877"/>
    <w:rsid w:val="008B09EB"/>
    <w:rsid w:val="008B0CD3"/>
    <w:rsid w:val="008B4A1B"/>
    <w:rsid w:val="008C4A41"/>
    <w:rsid w:val="008C5CF5"/>
    <w:rsid w:val="008D7D04"/>
    <w:rsid w:val="008E3144"/>
    <w:rsid w:val="008E3736"/>
    <w:rsid w:val="008E4A64"/>
    <w:rsid w:val="008F17C6"/>
    <w:rsid w:val="008F570F"/>
    <w:rsid w:val="00920BCB"/>
    <w:rsid w:val="00925648"/>
    <w:rsid w:val="009332DC"/>
    <w:rsid w:val="0093488A"/>
    <w:rsid w:val="00943010"/>
    <w:rsid w:val="00943779"/>
    <w:rsid w:val="0094408B"/>
    <w:rsid w:val="00951440"/>
    <w:rsid w:val="009556B5"/>
    <w:rsid w:val="00957AEE"/>
    <w:rsid w:val="0096455C"/>
    <w:rsid w:val="009654F9"/>
    <w:rsid w:val="00982894"/>
    <w:rsid w:val="009828A5"/>
    <w:rsid w:val="0099271E"/>
    <w:rsid w:val="009A0493"/>
    <w:rsid w:val="009A1038"/>
    <w:rsid w:val="009A3425"/>
    <w:rsid w:val="009C6AF3"/>
    <w:rsid w:val="009D4824"/>
    <w:rsid w:val="009D6355"/>
    <w:rsid w:val="009E0971"/>
    <w:rsid w:val="009F37F5"/>
    <w:rsid w:val="009F4824"/>
    <w:rsid w:val="009F6E78"/>
    <w:rsid w:val="00A0374C"/>
    <w:rsid w:val="00A03ACB"/>
    <w:rsid w:val="00A10AE4"/>
    <w:rsid w:val="00A11B45"/>
    <w:rsid w:val="00A14403"/>
    <w:rsid w:val="00A23D6B"/>
    <w:rsid w:val="00A30F12"/>
    <w:rsid w:val="00A33CAC"/>
    <w:rsid w:val="00A4398E"/>
    <w:rsid w:val="00A45EE4"/>
    <w:rsid w:val="00A51D1A"/>
    <w:rsid w:val="00A6071E"/>
    <w:rsid w:val="00A642F2"/>
    <w:rsid w:val="00AA058F"/>
    <w:rsid w:val="00AA0BA7"/>
    <w:rsid w:val="00AA1E7C"/>
    <w:rsid w:val="00AA6EE4"/>
    <w:rsid w:val="00AA766F"/>
    <w:rsid w:val="00AC2BB0"/>
    <w:rsid w:val="00AC3C5B"/>
    <w:rsid w:val="00AD28FF"/>
    <w:rsid w:val="00AE3A65"/>
    <w:rsid w:val="00B0024D"/>
    <w:rsid w:val="00B038D1"/>
    <w:rsid w:val="00B14154"/>
    <w:rsid w:val="00B152CA"/>
    <w:rsid w:val="00B2167A"/>
    <w:rsid w:val="00B230AA"/>
    <w:rsid w:val="00B27549"/>
    <w:rsid w:val="00B5230F"/>
    <w:rsid w:val="00B666BE"/>
    <w:rsid w:val="00B80634"/>
    <w:rsid w:val="00B80774"/>
    <w:rsid w:val="00B818B0"/>
    <w:rsid w:val="00B829D8"/>
    <w:rsid w:val="00B8742A"/>
    <w:rsid w:val="00BC1603"/>
    <w:rsid w:val="00BD1C51"/>
    <w:rsid w:val="00BE52FD"/>
    <w:rsid w:val="00BF57F5"/>
    <w:rsid w:val="00C171D1"/>
    <w:rsid w:val="00C22104"/>
    <w:rsid w:val="00C2606A"/>
    <w:rsid w:val="00C2689B"/>
    <w:rsid w:val="00C26C96"/>
    <w:rsid w:val="00C3105A"/>
    <w:rsid w:val="00C31819"/>
    <w:rsid w:val="00C31B91"/>
    <w:rsid w:val="00C34A96"/>
    <w:rsid w:val="00C374C5"/>
    <w:rsid w:val="00C5156E"/>
    <w:rsid w:val="00C52C03"/>
    <w:rsid w:val="00C52ED4"/>
    <w:rsid w:val="00C73702"/>
    <w:rsid w:val="00C763B2"/>
    <w:rsid w:val="00C84AB6"/>
    <w:rsid w:val="00C864FD"/>
    <w:rsid w:val="00C92341"/>
    <w:rsid w:val="00C93D34"/>
    <w:rsid w:val="00CB4D18"/>
    <w:rsid w:val="00CC0FBA"/>
    <w:rsid w:val="00CC326A"/>
    <w:rsid w:val="00CC7D25"/>
    <w:rsid w:val="00CE34B8"/>
    <w:rsid w:val="00CE480F"/>
    <w:rsid w:val="00CF2260"/>
    <w:rsid w:val="00CF37E8"/>
    <w:rsid w:val="00CF662B"/>
    <w:rsid w:val="00CF6E1B"/>
    <w:rsid w:val="00CF75C7"/>
    <w:rsid w:val="00D00DD5"/>
    <w:rsid w:val="00D04972"/>
    <w:rsid w:val="00D063B7"/>
    <w:rsid w:val="00D10BC4"/>
    <w:rsid w:val="00D12341"/>
    <w:rsid w:val="00D14D47"/>
    <w:rsid w:val="00D17CF6"/>
    <w:rsid w:val="00D20E1E"/>
    <w:rsid w:val="00D25572"/>
    <w:rsid w:val="00D269AC"/>
    <w:rsid w:val="00D37A15"/>
    <w:rsid w:val="00D40578"/>
    <w:rsid w:val="00D406EB"/>
    <w:rsid w:val="00D41069"/>
    <w:rsid w:val="00D535A1"/>
    <w:rsid w:val="00D7633F"/>
    <w:rsid w:val="00D81991"/>
    <w:rsid w:val="00D83C52"/>
    <w:rsid w:val="00D97217"/>
    <w:rsid w:val="00D97CE0"/>
    <w:rsid w:val="00DA00E2"/>
    <w:rsid w:val="00DA02AB"/>
    <w:rsid w:val="00DA0953"/>
    <w:rsid w:val="00DA62A5"/>
    <w:rsid w:val="00DA7AAE"/>
    <w:rsid w:val="00DB146D"/>
    <w:rsid w:val="00DB6197"/>
    <w:rsid w:val="00DC3559"/>
    <w:rsid w:val="00DC6344"/>
    <w:rsid w:val="00DD0BFA"/>
    <w:rsid w:val="00DD5A85"/>
    <w:rsid w:val="00DD6024"/>
    <w:rsid w:val="00DE03E4"/>
    <w:rsid w:val="00DE0A71"/>
    <w:rsid w:val="00DE2D37"/>
    <w:rsid w:val="00DE7AF7"/>
    <w:rsid w:val="00E12C4C"/>
    <w:rsid w:val="00E1455B"/>
    <w:rsid w:val="00E14A35"/>
    <w:rsid w:val="00E16C4C"/>
    <w:rsid w:val="00E30CD0"/>
    <w:rsid w:val="00E3769C"/>
    <w:rsid w:val="00E37A94"/>
    <w:rsid w:val="00E4234B"/>
    <w:rsid w:val="00E63B81"/>
    <w:rsid w:val="00E663D6"/>
    <w:rsid w:val="00E82D72"/>
    <w:rsid w:val="00E8510C"/>
    <w:rsid w:val="00E91A84"/>
    <w:rsid w:val="00E95902"/>
    <w:rsid w:val="00EB04F2"/>
    <w:rsid w:val="00EB0933"/>
    <w:rsid w:val="00EB1F1D"/>
    <w:rsid w:val="00EB73B6"/>
    <w:rsid w:val="00EC3D24"/>
    <w:rsid w:val="00ED6F8A"/>
    <w:rsid w:val="00EE6A9E"/>
    <w:rsid w:val="00EF1FA6"/>
    <w:rsid w:val="00EF3D13"/>
    <w:rsid w:val="00EF5EBA"/>
    <w:rsid w:val="00F11E15"/>
    <w:rsid w:val="00F206B5"/>
    <w:rsid w:val="00F23AE3"/>
    <w:rsid w:val="00F303DF"/>
    <w:rsid w:val="00F34291"/>
    <w:rsid w:val="00F40116"/>
    <w:rsid w:val="00F5101F"/>
    <w:rsid w:val="00F5135E"/>
    <w:rsid w:val="00F673C1"/>
    <w:rsid w:val="00F7520C"/>
    <w:rsid w:val="00F825EA"/>
    <w:rsid w:val="00F86253"/>
    <w:rsid w:val="00F86906"/>
    <w:rsid w:val="00FA47BC"/>
    <w:rsid w:val="00FB22E3"/>
    <w:rsid w:val="00FB5420"/>
    <w:rsid w:val="00FD74BB"/>
    <w:rsid w:val="00FF5518"/>
    <w:rsid w:val="00FF5C9A"/>
    <w:rsid w:val="012F6C20"/>
    <w:rsid w:val="01845629"/>
    <w:rsid w:val="0241176D"/>
    <w:rsid w:val="04B57304"/>
    <w:rsid w:val="05487A71"/>
    <w:rsid w:val="05640941"/>
    <w:rsid w:val="0611321A"/>
    <w:rsid w:val="06263858"/>
    <w:rsid w:val="07BD2A0B"/>
    <w:rsid w:val="08FC23B7"/>
    <w:rsid w:val="09AB2200"/>
    <w:rsid w:val="09CA2D7F"/>
    <w:rsid w:val="0A4F5468"/>
    <w:rsid w:val="0BCC0A88"/>
    <w:rsid w:val="0C3D66C1"/>
    <w:rsid w:val="0C883DEB"/>
    <w:rsid w:val="0F032329"/>
    <w:rsid w:val="109A5DA6"/>
    <w:rsid w:val="11220D72"/>
    <w:rsid w:val="12510C5C"/>
    <w:rsid w:val="15A71EE9"/>
    <w:rsid w:val="1679647F"/>
    <w:rsid w:val="17137E45"/>
    <w:rsid w:val="18476E27"/>
    <w:rsid w:val="188C30EC"/>
    <w:rsid w:val="189B7D45"/>
    <w:rsid w:val="19642903"/>
    <w:rsid w:val="19C9006E"/>
    <w:rsid w:val="1AEF79E4"/>
    <w:rsid w:val="1BE1313C"/>
    <w:rsid w:val="1D915A4E"/>
    <w:rsid w:val="1DD426F1"/>
    <w:rsid w:val="2073282C"/>
    <w:rsid w:val="21E764DD"/>
    <w:rsid w:val="24AA255C"/>
    <w:rsid w:val="25BD71A9"/>
    <w:rsid w:val="275F5156"/>
    <w:rsid w:val="27967D7E"/>
    <w:rsid w:val="281A014B"/>
    <w:rsid w:val="286C3201"/>
    <w:rsid w:val="28B07E7A"/>
    <w:rsid w:val="29E5346E"/>
    <w:rsid w:val="2A4E492A"/>
    <w:rsid w:val="2AF4119D"/>
    <w:rsid w:val="2BFE6BB3"/>
    <w:rsid w:val="2CC80F68"/>
    <w:rsid w:val="2D8811E7"/>
    <w:rsid w:val="2DC52423"/>
    <w:rsid w:val="2EF26D41"/>
    <w:rsid w:val="2F755CD1"/>
    <w:rsid w:val="2F8C032C"/>
    <w:rsid w:val="300620F1"/>
    <w:rsid w:val="303513BC"/>
    <w:rsid w:val="32DA709D"/>
    <w:rsid w:val="331324B0"/>
    <w:rsid w:val="337F5B28"/>
    <w:rsid w:val="3467425F"/>
    <w:rsid w:val="35EA53DF"/>
    <w:rsid w:val="37874097"/>
    <w:rsid w:val="37B50DAE"/>
    <w:rsid w:val="3A047D1C"/>
    <w:rsid w:val="3A084454"/>
    <w:rsid w:val="3AB57B20"/>
    <w:rsid w:val="3B031A64"/>
    <w:rsid w:val="3BB51924"/>
    <w:rsid w:val="3C19400A"/>
    <w:rsid w:val="3E1F002F"/>
    <w:rsid w:val="3FEA3790"/>
    <w:rsid w:val="44F03353"/>
    <w:rsid w:val="44F406B5"/>
    <w:rsid w:val="453F7C6E"/>
    <w:rsid w:val="4582701E"/>
    <w:rsid w:val="48D95111"/>
    <w:rsid w:val="49164511"/>
    <w:rsid w:val="49D05BD4"/>
    <w:rsid w:val="49E65C33"/>
    <w:rsid w:val="4A0E611E"/>
    <w:rsid w:val="4A3A489D"/>
    <w:rsid w:val="4A3F0DE9"/>
    <w:rsid w:val="4A941585"/>
    <w:rsid w:val="4A9F09B5"/>
    <w:rsid w:val="4C4A7C20"/>
    <w:rsid w:val="4CA40309"/>
    <w:rsid w:val="4CE33ECF"/>
    <w:rsid w:val="4CE96256"/>
    <w:rsid w:val="4DEE6E2A"/>
    <w:rsid w:val="4E240C6C"/>
    <w:rsid w:val="4F9473E3"/>
    <w:rsid w:val="50E92EAF"/>
    <w:rsid w:val="51B00AC9"/>
    <w:rsid w:val="5413188B"/>
    <w:rsid w:val="5463628E"/>
    <w:rsid w:val="562A33F1"/>
    <w:rsid w:val="577917B0"/>
    <w:rsid w:val="58F4174E"/>
    <w:rsid w:val="59901D04"/>
    <w:rsid w:val="5BF40F0C"/>
    <w:rsid w:val="602211ED"/>
    <w:rsid w:val="602957BF"/>
    <w:rsid w:val="605F50F7"/>
    <w:rsid w:val="614E75DC"/>
    <w:rsid w:val="61DF5FB0"/>
    <w:rsid w:val="62587674"/>
    <w:rsid w:val="626B59BD"/>
    <w:rsid w:val="65996BE1"/>
    <w:rsid w:val="661108C6"/>
    <w:rsid w:val="667F7A00"/>
    <w:rsid w:val="68677B44"/>
    <w:rsid w:val="6A6C412A"/>
    <w:rsid w:val="6B084EEF"/>
    <w:rsid w:val="6D5C058B"/>
    <w:rsid w:val="6FAC6DBB"/>
    <w:rsid w:val="70254120"/>
    <w:rsid w:val="70FC5431"/>
    <w:rsid w:val="716A438D"/>
    <w:rsid w:val="719C2BEE"/>
    <w:rsid w:val="71B418B4"/>
    <w:rsid w:val="72F15751"/>
    <w:rsid w:val="748D14FB"/>
    <w:rsid w:val="775E0FD5"/>
    <w:rsid w:val="794F7401"/>
    <w:rsid w:val="7A896A73"/>
    <w:rsid w:val="7CE61B8E"/>
    <w:rsid w:val="7CF5022E"/>
    <w:rsid w:val="7D012749"/>
    <w:rsid w:val="7EB9130B"/>
    <w:rsid w:val="7F340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3"/>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4"/>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5"/>
    <w:unhideWhenUsed/>
    <w:qFormat/>
    <w:uiPriority w:val="9"/>
    <w:pPr>
      <w:keepNext/>
      <w:keepLines/>
      <w:spacing w:before="280" w:after="290" w:line="376" w:lineRule="auto"/>
      <w:outlineLvl w:val="4"/>
    </w:pPr>
    <w:rPr>
      <w:b/>
      <w:bCs/>
      <w:sz w:val="28"/>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7">
    <w:name w:val="Body Text"/>
    <w:basedOn w:val="1"/>
    <w:link w:val="17"/>
    <w:qFormat/>
    <w:uiPriority w:val="1"/>
    <w:pPr>
      <w:autoSpaceDE w:val="0"/>
      <w:autoSpaceDN w:val="0"/>
      <w:jc w:val="left"/>
    </w:pPr>
    <w:rPr>
      <w:rFonts w:ascii="宋体" w:hAnsi="宋体" w:cs="宋体"/>
      <w:kern w:val="0"/>
      <w:szCs w:val="21"/>
      <w:lang w:eastAsia="en-US"/>
    </w:rPr>
  </w:style>
  <w:style w:type="paragraph" w:styleId="8">
    <w:name w:val="Balloon Text"/>
    <w:basedOn w:val="1"/>
    <w:link w:val="20"/>
    <w:semiHidden/>
    <w:unhideWhenUsed/>
    <w:qFormat/>
    <w:uiPriority w:val="99"/>
    <w:rPr>
      <w:sz w:val="18"/>
      <w:szCs w:val="18"/>
    </w:rPr>
  </w:style>
  <w:style w:type="paragraph" w:styleId="9">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3">
    <w:name w:val="页眉 Char"/>
    <w:basedOn w:val="12"/>
    <w:link w:val="10"/>
    <w:qFormat/>
    <w:uiPriority w:val="99"/>
    <w:rPr>
      <w:sz w:val="18"/>
      <w:szCs w:val="18"/>
    </w:rPr>
  </w:style>
  <w:style w:type="character" w:customStyle="1" w:styleId="14">
    <w:name w:val="页脚 Char"/>
    <w:basedOn w:val="12"/>
    <w:link w:val="9"/>
    <w:qFormat/>
    <w:uiPriority w:val="99"/>
    <w:rPr>
      <w:sz w:val="18"/>
      <w:szCs w:val="18"/>
    </w:rPr>
  </w:style>
  <w:style w:type="paragraph" w:customStyle="1" w:styleId="15">
    <w:name w:val="p0"/>
    <w:basedOn w:val="1"/>
    <w:qFormat/>
    <w:uiPriority w:val="0"/>
    <w:rPr>
      <w:szCs w:val="21"/>
    </w:rPr>
  </w:style>
  <w:style w:type="table" w:customStyle="1" w:styleId="16">
    <w:name w:val="Table Normal"/>
    <w:semiHidden/>
    <w:unhideWhenUsed/>
    <w:qFormat/>
    <w:uiPriority w:val="2"/>
    <w:pPr>
      <w:widowControl w:val="0"/>
      <w:autoSpaceDE w:val="0"/>
      <w:autoSpaceDN w:val="0"/>
    </w:pPr>
    <w:rPr>
      <w:sz w:val="22"/>
      <w:lang w:eastAsia="en-US"/>
    </w:rPr>
    <w:tblPr>
      <w:tblLayout w:type="fixed"/>
      <w:tblCellMar>
        <w:top w:w="0" w:type="dxa"/>
        <w:left w:w="0" w:type="dxa"/>
        <w:bottom w:w="0" w:type="dxa"/>
        <w:right w:w="0" w:type="dxa"/>
      </w:tblCellMar>
    </w:tblPr>
  </w:style>
  <w:style w:type="character" w:customStyle="1" w:styleId="17">
    <w:name w:val="正文文本 Char"/>
    <w:basedOn w:val="12"/>
    <w:link w:val="7"/>
    <w:qFormat/>
    <w:uiPriority w:val="1"/>
    <w:rPr>
      <w:rFonts w:ascii="宋体" w:hAnsi="宋体" w:eastAsia="宋体" w:cs="宋体"/>
      <w:kern w:val="0"/>
      <w:szCs w:val="21"/>
      <w:lang w:eastAsia="en-US"/>
    </w:rPr>
  </w:style>
  <w:style w:type="paragraph" w:styleId="18">
    <w:name w:val="List Paragraph"/>
    <w:basedOn w:val="1"/>
    <w:qFormat/>
    <w:uiPriority w:val="1"/>
    <w:pPr>
      <w:autoSpaceDE w:val="0"/>
      <w:autoSpaceDN w:val="0"/>
      <w:ind w:left="232" w:hanging="566"/>
      <w:jc w:val="left"/>
    </w:pPr>
    <w:rPr>
      <w:rFonts w:ascii="宋体" w:hAnsi="宋体" w:cs="宋体"/>
      <w:kern w:val="0"/>
      <w:sz w:val="22"/>
      <w:szCs w:val="22"/>
      <w:lang w:eastAsia="en-US"/>
    </w:rPr>
  </w:style>
  <w:style w:type="paragraph" w:customStyle="1" w:styleId="19">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0">
    <w:name w:val="批注框文本 Char"/>
    <w:basedOn w:val="12"/>
    <w:link w:val="8"/>
    <w:semiHidden/>
    <w:qFormat/>
    <w:uiPriority w:val="99"/>
    <w:rPr>
      <w:rFonts w:ascii="Calibri" w:hAnsi="Calibri"/>
      <w:kern w:val="2"/>
      <w:sz w:val="18"/>
      <w:szCs w:val="18"/>
    </w:rPr>
  </w:style>
  <w:style w:type="character" w:customStyle="1" w:styleId="21">
    <w:name w:val="标题 1 Char"/>
    <w:basedOn w:val="12"/>
    <w:link w:val="2"/>
    <w:qFormat/>
    <w:uiPriority w:val="9"/>
    <w:rPr>
      <w:rFonts w:ascii="Calibri" w:hAnsi="Calibri"/>
      <w:b/>
      <w:bCs/>
      <w:kern w:val="44"/>
      <w:sz w:val="44"/>
      <w:szCs w:val="44"/>
    </w:rPr>
  </w:style>
  <w:style w:type="character" w:customStyle="1" w:styleId="22">
    <w:name w:val="标题 2 Char"/>
    <w:basedOn w:val="12"/>
    <w:link w:val="3"/>
    <w:qFormat/>
    <w:uiPriority w:val="9"/>
    <w:rPr>
      <w:rFonts w:asciiTheme="majorHAnsi" w:hAnsiTheme="majorHAnsi" w:eastAsiaTheme="majorEastAsia" w:cstheme="majorBidi"/>
      <w:b/>
      <w:bCs/>
      <w:kern w:val="2"/>
      <w:sz w:val="32"/>
      <w:szCs w:val="32"/>
    </w:rPr>
  </w:style>
  <w:style w:type="character" w:customStyle="1" w:styleId="23">
    <w:name w:val="标题 3 Char"/>
    <w:basedOn w:val="12"/>
    <w:link w:val="4"/>
    <w:qFormat/>
    <w:uiPriority w:val="9"/>
    <w:rPr>
      <w:rFonts w:ascii="Calibri" w:hAnsi="Calibri"/>
      <w:b/>
      <w:bCs/>
      <w:kern w:val="2"/>
      <w:sz w:val="32"/>
      <w:szCs w:val="32"/>
    </w:rPr>
  </w:style>
  <w:style w:type="character" w:customStyle="1" w:styleId="24">
    <w:name w:val="标题 4 Char"/>
    <w:basedOn w:val="12"/>
    <w:link w:val="5"/>
    <w:qFormat/>
    <w:uiPriority w:val="9"/>
    <w:rPr>
      <w:rFonts w:asciiTheme="majorHAnsi" w:hAnsiTheme="majorHAnsi" w:eastAsiaTheme="majorEastAsia" w:cstheme="majorBidi"/>
      <w:b/>
      <w:bCs/>
      <w:kern w:val="2"/>
      <w:sz w:val="28"/>
      <w:szCs w:val="28"/>
    </w:rPr>
  </w:style>
  <w:style w:type="character" w:customStyle="1" w:styleId="25">
    <w:name w:val="标题 5 Char"/>
    <w:basedOn w:val="12"/>
    <w:link w:val="6"/>
    <w:qFormat/>
    <w:uiPriority w:val="9"/>
    <w:rPr>
      <w:rFonts w:ascii="Calibri" w:hAnsi="Calibri"/>
      <w:b/>
      <w:bCs/>
      <w:kern w:val="2"/>
      <w:sz w:val="28"/>
      <w:szCs w:val="28"/>
    </w:rPr>
  </w:style>
  <w:style w:type="character" w:customStyle="1" w:styleId="26">
    <w:name w:val="font01"/>
    <w:qFormat/>
    <w:uiPriority w:val="0"/>
    <w:rPr>
      <w:rFonts w:hint="eastAsia" w:ascii="宋体" w:hAnsi="宋体" w:eastAsia="宋体" w:cs="宋体"/>
      <w:color w:val="000000"/>
      <w:sz w:val="36"/>
      <w:szCs w:val="36"/>
      <w:u w:val="none"/>
    </w:rPr>
  </w:style>
  <w:style w:type="paragraph" w:customStyle="1" w:styleId="27">
    <w:name w:val="样式 宋体 小四 行距: 1.5 倍行距"/>
    <w:basedOn w:val="1"/>
    <w:qFormat/>
    <w:uiPriority w:val="0"/>
    <w:rPr>
      <w:rFonts w:ascii="宋体" w:hAnsi="宋体" w:cs="宋体"/>
      <w:sz w:val="28"/>
    </w:rPr>
  </w:style>
  <w:style w:type="paragraph" w:customStyle="1" w:styleId="28">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1389</Words>
  <Characters>1406</Characters>
  <Lines>35</Lines>
  <Paragraphs>10</Paragraphs>
  <TotalTime>1</TotalTime>
  <ScaleCrop>false</ScaleCrop>
  <LinksUpToDate>false</LinksUpToDate>
  <CharactersWithSpaces>1418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2021-11-08T16:01:00Z</dcterms:created>
  <dc:creator>lenovo</dc:creator>
  <cp:lastModifiedBy>Administrator</cp:lastModifiedBy>
  <cp:lastPrinted>2025-11-14T09:39:00Z</cp:lastPrinted>
  <dcterms:modified xsi:type="dcterms:W3CDTF">2025-12-17T10:45:20Z</dcterms:modified>
  <cp:revision>318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A7BD1A217333451394DC5758C1CC0C98_13</vt:lpwstr>
  </property>
  <property fmtid="{D5CDD505-2E9C-101B-9397-08002B2CF9AE}" pid="4" name="KSOTemplateDocerSaveRecord">
    <vt:lpwstr>eyJoZGlkIjoiYmMzMjZiMWNkYjNjMjVlZmMwOTEzNDIzNDRjOTY0ODMiLCJ1c2VySWQiOiIxMDI0MzgxMzc5In0=</vt:lpwstr>
  </property>
</Properties>
</file>