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14267" w:type="dxa"/>
        <w:tblInd w:w="-9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30"/>
        <w:gridCol w:w="1132"/>
        <w:gridCol w:w="3177"/>
        <w:gridCol w:w="5409"/>
        <w:gridCol w:w="701"/>
        <w:gridCol w:w="777"/>
        <w:gridCol w:w="736"/>
        <w:gridCol w:w="859"/>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13421" w:type="dxa"/>
            <w:gridSpan w:val="8"/>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陆河县区域性敬老院建设（河田敬</w:t>
            </w:r>
            <w:bookmarkStart w:id="0" w:name="_GoBack"/>
            <w:bookmarkEnd w:id="0"/>
            <w:r>
              <w:rPr>
                <w:rFonts w:hint="eastAsia" w:ascii="宋体" w:hAnsi="宋体" w:eastAsia="宋体" w:cs="宋体"/>
                <w:b/>
                <w:bCs/>
                <w:i w:val="0"/>
                <w:iCs w:val="0"/>
                <w:color w:val="000000"/>
                <w:kern w:val="0"/>
                <w:sz w:val="32"/>
                <w:szCs w:val="32"/>
                <w:u w:val="none"/>
                <w:bdr w:val="none" w:color="auto" w:sz="0" w:space="0"/>
                <w:lang w:val="en-US" w:eastAsia="zh-CN" w:bidi="ar"/>
              </w:rPr>
              <w:t>老院）用户需求清单</w:t>
            </w: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7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序号</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名称</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图例</w:t>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参数</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单位</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数量</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单价</w:t>
            </w: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总价</w:t>
            </w: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上翻马桶扶手</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35560</wp:posOffset>
                  </wp:positionV>
                  <wp:extent cx="1050925" cy="1525270"/>
                  <wp:effectExtent l="0" t="0" r="15875" b="1778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4"/>
                          <a:stretch>
                            <a:fillRect/>
                          </a:stretch>
                        </pic:blipFill>
                        <pic:spPr>
                          <a:xfrm>
                            <a:off x="0" y="0"/>
                            <a:ext cx="1050925" cy="15252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尺寸：60cm*70cm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▲外管材质：ABS材质或者抗菌尼龙，直径35mm；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内管材质：铝合金/不锈钢内管，直径28mm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U型上翻带落地</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扶手表面使用环保标准、抗老化、耐腐蚀耐火材料，能有效抑制大肠杆菌、金黄色葡萄球等细菌；扶手表面采用防滑浮点设计，厚度为0.5毫米。</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 xml:space="preserve"> </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坐式髋部康复</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训练器</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173355</wp:posOffset>
                  </wp:positionV>
                  <wp:extent cx="1165225" cy="1385570"/>
                  <wp:effectExtent l="0" t="0" r="15875" b="5080"/>
                  <wp:wrapNone/>
                  <wp:docPr id="22" name="图片_1"/>
                  <wp:cNvGraphicFramePr/>
                  <a:graphic xmlns:a="http://schemas.openxmlformats.org/drawingml/2006/main">
                    <a:graphicData uri="http://schemas.openxmlformats.org/drawingml/2006/picture">
                      <pic:pic xmlns:pic="http://schemas.openxmlformats.org/drawingml/2006/picture">
                        <pic:nvPicPr>
                          <pic:cNvPr id="22" name="图片_1"/>
                          <pic:cNvPicPr/>
                        </pic:nvPicPr>
                        <pic:blipFill>
                          <a:blip r:embed="rId5"/>
                          <a:stretch>
                            <a:fillRect/>
                          </a:stretch>
                        </pic:blipFill>
                        <pic:spPr>
                          <a:xfrm>
                            <a:off x="0" y="0"/>
                            <a:ext cx="1165225" cy="13855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尺寸：135cm*104cm*134cm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用途：往内收训大腿内收肌群，往外训练臀肌，阔筋膜张肌。强化大腿内收肌群的肌力，强化大腿髋部的内缩肌，强化尿道及膀胱肌群的收缩，紧实大腿内侧肌内群，避免松弛</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1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偏瘫康复器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（坐式）</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24130</wp:posOffset>
                  </wp:positionV>
                  <wp:extent cx="770255" cy="1335405"/>
                  <wp:effectExtent l="0" t="0" r="10795" b="17145"/>
                  <wp:wrapNone/>
                  <wp:docPr id="20" name="图片_48"/>
                  <wp:cNvGraphicFramePr/>
                  <a:graphic xmlns:a="http://schemas.openxmlformats.org/drawingml/2006/main">
                    <a:graphicData uri="http://schemas.openxmlformats.org/drawingml/2006/picture">
                      <pic:pic xmlns:pic="http://schemas.openxmlformats.org/drawingml/2006/picture">
                        <pic:nvPicPr>
                          <pic:cNvPr id="20" name="图片_48"/>
                          <pic:cNvPicPr/>
                        </pic:nvPicPr>
                        <pic:blipFill>
                          <a:blip r:embed="rId6"/>
                          <a:stretch>
                            <a:fillRect/>
                          </a:stretch>
                        </pic:blipFill>
                        <pic:spPr>
                          <a:xfrm>
                            <a:off x="0" y="0"/>
                            <a:ext cx="770255" cy="133540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尺寸：116cm*66cm*166cm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用于偏瘫</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患者利用健肢帮助患肢</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进行被动训练增加关节活动度</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2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平行杠及附件</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107315</wp:posOffset>
                  </wp:positionV>
                  <wp:extent cx="1751965" cy="1126490"/>
                  <wp:effectExtent l="0" t="0" r="635" b="16510"/>
                  <wp:wrapNone/>
                  <wp:docPr id="25" name="Picture_488"/>
                  <wp:cNvGraphicFramePr/>
                  <a:graphic xmlns:a="http://schemas.openxmlformats.org/drawingml/2006/main">
                    <a:graphicData uri="http://schemas.openxmlformats.org/drawingml/2006/picture">
                      <pic:pic xmlns:pic="http://schemas.openxmlformats.org/drawingml/2006/picture">
                        <pic:nvPicPr>
                          <pic:cNvPr id="25" name="Picture_488"/>
                          <pic:cNvPicPr/>
                        </pic:nvPicPr>
                        <pic:blipFill>
                          <a:blip r:embed="rId7"/>
                          <a:stretch>
                            <a:fillRect/>
                          </a:stretch>
                        </pic:blipFill>
                        <pic:spPr>
                          <a:xfrm>
                            <a:off x="0" y="0"/>
                            <a:ext cx="1751965" cy="112649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尺寸：308cm*91cm*95cm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 xml:space="preserve">高度调节范围79～123cm,宽度调节范围34～64cm，杠杆直径￠38mm，，杠杆静载荷不小于135kg，矫正板坡度15°   </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 xml:space="preserve"> 借助上肢帮助进行步态训练,矫正行走中的足外翻,髋外展</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套</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减重步态</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训练器</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636270</wp:posOffset>
                  </wp:positionH>
                  <wp:positionV relativeFrom="paragraph">
                    <wp:posOffset>64770</wp:posOffset>
                  </wp:positionV>
                  <wp:extent cx="666750" cy="1419225"/>
                  <wp:effectExtent l="0" t="0" r="0" b="9525"/>
                  <wp:wrapNone/>
                  <wp:docPr id="23" name="图片_50"/>
                  <wp:cNvGraphicFramePr/>
                  <a:graphic xmlns:a="http://schemas.openxmlformats.org/drawingml/2006/main">
                    <a:graphicData uri="http://schemas.openxmlformats.org/drawingml/2006/picture">
                      <pic:pic xmlns:pic="http://schemas.openxmlformats.org/drawingml/2006/picture">
                        <pic:nvPicPr>
                          <pic:cNvPr id="23" name="图片_50"/>
                          <pic:cNvPicPr/>
                        </pic:nvPicPr>
                        <pic:blipFill>
                          <a:blip r:embed="rId8"/>
                          <a:stretch>
                            <a:fillRect/>
                          </a:stretch>
                        </pic:blipFill>
                        <pic:spPr>
                          <a:xfrm>
                            <a:off x="0" y="0"/>
                            <a:ext cx="666750" cy="141922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 cy="0"/>
                  <wp:effectExtent l="0" t="0" r="0" b="0"/>
                  <wp:wrapNone/>
                  <wp:docPr id="26" name="图片_49"/>
                  <wp:cNvGraphicFramePr/>
                  <a:graphic xmlns:a="http://schemas.openxmlformats.org/drawingml/2006/main">
                    <a:graphicData uri="http://schemas.openxmlformats.org/drawingml/2006/picture">
                      <pic:pic xmlns:pic="http://schemas.openxmlformats.org/drawingml/2006/picture">
                        <pic:nvPicPr>
                          <pic:cNvPr id="26" name="图片_49"/>
                          <pic:cNvPicPr/>
                        </pic:nvPicPr>
                        <pic:blipFill>
                          <a:blip r:embed="rId9"/>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none" w:color="auto" w:sz="0" w:space="0"/>
                <w:lang w:val="en-US" w:eastAsia="zh-CN" w:bidi="ar"/>
              </w:rPr>
              <w:t>尺寸：120cm*82cm*200cm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扶手高度调节范围38～121cm,扶手宽度41cm,额定载荷80kg</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功能:通过吊带控制,根据需要减轻患者步行中下肢的承重量,保证行走安全。用于骨关节、神经系统疾患引起下肢无力、疼痛、痉挛的患者,帮助他们及早进行步态功能训练.</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6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下肢功率车（坐式）</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341630</wp:posOffset>
                  </wp:positionH>
                  <wp:positionV relativeFrom="paragraph">
                    <wp:posOffset>51435</wp:posOffset>
                  </wp:positionV>
                  <wp:extent cx="1191260" cy="927100"/>
                  <wp:effectExtent l="0" t="0" r="8890" b="6350"/>
                  <wp:wrapNone/>
                  <wp:docPr id="24" name="图片_1_SpCnt_1"/>
                  <wp:cNvGraphicFramePr/>
                  <a:graphic xmlns:a="http://schemas.openxmlformats.org/drawingml/2006/main">
                    <a:graphicData uri="http://schemas.openxmlformats.org/drawingml/2006/picture">
                      <pic:pic xmlns:pic="http://schemas.openxmlformats.org/drawingml/2006/picture">
                        <pic:nvPicPr>
                          <pic:cNvPr id="24" name="图片_1_SpCnt_1"/>
                          <pic:cNvPicPr/>
                        </pic:nvPicPr>
                        <pic:blipFill>
                          <a:blip r:embed="rId10"/>
                          <a:stretch>
                            <a:fillRect/>
                          </a:stretch>
                        </pic:blipFill>
                        <pic:spPr>
                          <a:xfrm>
                            <a:off x="0" y="0"/>
                            <a:ext cx="1191260" cy="92710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
                <w:sz w:val="21"/>
                <w:szCs w:val="21"/>
                <w:bdr w:val="none" w:color="auto" w:sz="0" w:space="0"/>
                <w:lang w:val="en-US" w:eastAsia="zh-CN" w:bidi="ar"/>
              </w:rPr>
              <w:t>尺寸：120cm*57cm*98cm</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坐垫调节范围73～98cm，</w:t>
            </w:r>
            <w:r>
              <w:rPr>
                <w:rStyle w:val="4"/>
                <w:sz w:val="21"/>
                <w:szCs w:val="21"/>
                <w:bdr w:val="none" w:color="auto" w:sz="0" w:space="0"/>
                <w:lang w:val="en-US" w:eastAsia="zh-CN" w:bidi="ar"/>
              </w:rPr>
              <w:br w:type="textWrapping"/>
            </w:r>
            <w:r>
              <w:rPr>
                <w:rStyle w:val="5"/>
                <w:sz w:val="21"/>
                <w:szCs w:val="21"/>
                <w:bdr w:val="none" w:color="auto" w:sz="0" w:space="0"/>
                <w:lang w:val="en-US" w:eastAsia="zh-CN" w:bidi="ar"/>
              </w:rPr>
              <w:t>▲</w:t>
            </w:r>
            <w:r>
              <w:rPr>
                <w:rStyle w:val="4"/>
                <w:sz w:val="21"/>
                <w:szCs w:val="21"/>
                <w:bdr w:val="none" w:color="auto" w:sz="0" w:space="0"/>
                <w:lang w:val="en-US" w:eastAsia="zh-CN" w:bidi="ar"/>
              </w:rPr>
              <w:t>阻尼调节档数8，坐垫额定载荷:135kg。</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功能</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用于下肢关节活动、肌力及协调功能训练</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2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手功能组合训练箱</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476885</wp:posOffset>
                  </wp:positionV>
                  <wp:extent cx="1417955" cy="1646555"/>
                  <wp:effectExtent l="0" t="0" r="10795" b="10795"/>
                  <wp:wrapNone/>
                  <wp:docPr id="18" name="Picture_215"/>
                  <wp:cNvGraphicFramePr/>
                  <a:graphic xmlns:a="http://schemas.openxmlformats.org/drawingml/2006/main">
                    <a:graphicData uri="http://schemas.openxmlformats.org/drawingml/2006/picture">
                      <pic:pic xmlns:pic="http://schemas.openxmlformats.org/drawingml/2006/picture">
                        <pic:nvPicPr>
                          <pic:cNvPr id="18" name="Picture_215"/>
                          <pic:cNvPicPr/>
                        </pic:nvPicPr>
                        <pic:blipFill>
                          <a:blip r:embed="rId11"/>
                          <a:stretch>
                            <a:fillRect/>
                          </a:stretch>
                        </pic:blipFill>
                        <pic:spPr>
                          <a:xfrm>
                            <a:off x="0" y="0"/>
                            <a:ext cx="1417955" cy="164655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57×42×16㎝，配有上螺丝、铁棍插板、木插板等日常生活用具。</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木插棍外形尺寸（mm）及数量：</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大：Φ26，3根中：Φ18，4根小：Φ13，5根</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玻璃球数量：大（4个）、中（5个）、小（5个）</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铁插棍外形尺寸（mm）及数量：</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大：Φ8×60 中：Φ6×60 小：Φ4×60，各21个</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螺栓外形尺寸（mm）及数量：</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M8×40（5只）、M6×40（3只）</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螺母外形尺寸（mm）及数量：</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M8（12只）、M6（6只）</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功能</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训练患者眼手协调功能，改善手指灵活性，提高手协调性、灵活性。</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训练用阶梯（双向)</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127000</wp:posOffset>
                  </wp:positionV>
                  <wp:extent cx="1701165" cy="1154430"/>
                  <wp:effectExtent l="0" t="0" r="13335" b="7620"/>
                  <wp:wrapNone/>
                  <wp:docPr id="19" name="Picture_487"/>
                  <wp:cNvGraphicFramePr/>
                  <a:graphic xmlns:a="http://schemas.openxmlformats.org/drawingml/2006/main">
                    <a:graphicData uri="http://schemas.openxmlformats.org/drawingml/2006/picture">
                      <pic:pic xmlns:pic="http://schemas.openxmlformats.org/drawingml/2006/picture">
                        <pic:nvPicPr>
                          <pic:cNvPr id="19" name="Picture_487"/>
                          <pic:cNvPicPr/>
                        </pic:nvPicPr>
                        <pic:blipFill>
                          <a:blip r:embed="rId12"/>
                          <a:stretch>
                            <a:fillRect/>
                          </a:stretch>
                        </pic:blipFill>
                        <pic:spPr>
                          <a:xfrm>
                            <a:off x="0" y="0"/>
                            <a:ext cx="1701165" cy="115443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
                <w:sz w:val="21"/>
                <w:szCs w:val="21"/>
                <w:bdr w:val="none" w:color="auto" w:sz="0" w:space="0"/>
                <w:lang w:val="en-US" w:eastAsia="zh-CN" w:bidi="ar"/>
              </w:rPr>
              <w:t>尺寸：330cm*26cm*140cm</w:t>
            </w:r>
            <w:r>
              <w:rPr>
                <w:rStyle w:val="4"/>
                <w:sz w:val="21"/>
                <w:szCs w:val="21"/>
                <w:bdr w:val="none" w:color="auto" w:sz="0" w:space="0"/>
                <w:lang w:val="en-US" w:eastAsia="zh-CN" w:bidi="ar"/>
              </w:rPr>
              <w:br w:type="textWrapping"/>
            </w:r>
            <w:r>
              <w:rPr>
                <w:rStyle w:val="5"/>
                <w:sz w:val="21"/>
                <w:szCs w:val="21"/>
                <w:bdr w:val="none" w:color="auto" w:sz="0" w:space="0"/>
                <w:lang w:val="en-US" w:eastAsia="zh-CN" w:bidi="ar"/>
              </w:rPr>
              <w:t>▲</w:t>
            </w:r>
            <w:r>
              <w:rPr>
                <w:rStyle w:val="4"/>
                <w:sz w:val="21"/>
                <w:szCs w:val="21"/>
                <w:bdr w:val="none" w:color="auto" w:sz="0" w:space="0"/>
                <w:lang w:val="en-US" w:eastAsia="zh-CN" w:bidi="ar"/>
              </w:rPr>
              <w:t>梯面高度：10㎝、11㎝、12㎝</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扶手杠可调距离：31㎝</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扶手杠侧向额定承载：750N</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阶梯踏板额定承载：2000N</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用于患者恢复日常上下楼功能训练,扶手高度可调节。</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9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电动四维训练车</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21590</wp:posOffset>
                  </wp:positionV>
                  <wp:extent cx="753745" cy="1176020"/>
                  <wp:effectExtent l="0" t="0" r="8255" b="5080"/>
                  <wp:wrapNone/>
                  <wp:docPr id="39" name="图片_56"/>
                  <wp:cNvGraphicFramePr/>
                  <a:graphic xmlns:a="http://schemas.openxmlformats.org/drawingml/2006/main">
                    <a:graphicData uri="http://schemas.openxmlformats.org/drawingml/2006/picture">
                      <pic:pic xmlns:pic="http://schemas.openxmlformats.org/drawingml/2006/picture">
                        <pic:nvPicPr>
                          <pic:cNvPr id="39" name="图片_56"/>
                          <pic:cNvPicPr/>
                        </pic:nvPicPr>
                        <pic:blipFill>
                          <a:blip r:embed="rId13"/>
                          <a:stretch>
                            <a:fillRect/>
                          </a:stretch>
                        </pic:blipFill>
                        <pic:spPr>
                          <a:xfrm>
                            <a:off x="0" y="0"/>
                            <a:ext cx="753745" cy="117602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尺寸：128cm*59cm*110cm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功能：定时训练，上下肢被动训练，有线遥控，1-12档速度可调节</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9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手动轮椅车</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549910</wp:posOffset>
                  </wp:positionV>
                  <wp:extent cx="1535430" cy="2092960"/>
                  <wp:effectExtent l="0" t="0" r="7620" b="2540"/>
                  <wp:wrapNone/>
                  <wp:docPr id="42" name="图片_4"/>
                  <wp:cNvGraphicFramePr/>
                  <a:graphic xmlns:a="http://schemas.openxmlformats.org/drawingml/2006/main">
                    <a:graphicData uri="http://schemas.openxmlformats.org/drawingml/2006/picture">
                      <pic:pic xmlns:pic="http://schemas.openxmlformats.org/drawingml/2006/picture">
                        <pic:nvPicPr>
                          <pic:cNvPr id="42" name="图片_4"/>
                          <pic:cNvPicPr/>
                        </pic:nvPicPr>
                        <pic:blipFill>
                          <a:blip r:embed="rId14"/>
                          <a:stretch>
                            <a:fillRect/>
                          </a:stretch>
                        </pic:blipFill>
                        <pic:spPr>
                          <a:xfrm>
                            <a:off x="0" y="0"/>
                            <a:ext cx="1535430" cy="209296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1、车架选用航钛高强度A3钢焊接而成，表面经喷漆处理后具有不褪色、防锈能力强、安全性能高、坚固耐用等特点。</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2、靠背架：角度完全按人体腰部生理弯曲度来设计，为人体提供最佳支撑。</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3、座垫/靠垫：采用牛津尼龙布料做成，质地柔软、透气防滑，平整美观. 座面平整。</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4、采用固定斜扶手架，坚固耐用，方便使用者站立时辅助。</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5、拆脚：固定式拆脚、操作简易，脚踏板采用塑料脚踏板，高度可调。</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6、前轮：8英寸（20cm）PVC前轮，配高强度塑料轮毂,坚固耐用，实心轮耐磨。7、后轮：24英寸（60cm）实心胎后轮，耐磨不用充气，减震功能卓越，配工程塑料手轮装置（手直接驱动轮椅时使用）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8、肘节式刹车装置制动低于座位面，快捷方便、安全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9、可折叠式车型方便携带出行，且能节省占用空间位置。</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辆</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3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助行器</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43180</wp:posOffset>
                  </wp:positionV>
                  <wp:extent cx="1438910" cy="2013585"/>
                  <wp:effectExtent l="0" t="0" r="8890" b="5715"/>
                  <wp:wrapNone/>
                  <wp:docPr id="27" name="Picture_1126"/>
                  <wp:cNvGraphicFramePr/>
                  <a:graphic xmlns:a="http://schemas.openxmlformats.org/drawingml/2006/main">
                    <a:graphicData uri="http://schemas.openxmlformats.org/drawingml/2006/picture">
                      <pic:pic xmlns:pic="http://schemas.openxmlformats.org/drawingml/2006/picture">
                        <pic:nvPicPr>
                          <pic:cNvPr id="27" name="Picture_1126"/>
                          <pic:cNvPicPr/>
                        </pic:nvPicPr>
                        <pic:blipFill>
                          <a:blip r:embed="rId15"/>
                          <a:stretch>
                            <a:fillRect/>
                          </a:stretch>
                        </pic:blipFill>
                        <pic:spPr>
                          <a:xfrm>
                            <a:off x="0" y="0"/>
                            <a:ext cx="1438910" cy="201358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
                <w:sz w:val="21"/>
                <w:szCs w:val="21"/>
                <w:bdr w:val="none" w:color="auto" w:sz="0" w:space="0"/>
                <w:lang w:val="en-US" w:eastAsia="zh-CN" w:bidi="ar"/>
              </w:rPr>
              <w:t xml:space="preserve"> 42*54*(73-84)cm</w:t>
            </w:r>
            <w:r>
              <w:rPr>
                <w:rStyle w:val="4"/>
                <w:sz w:val="21"/>
                <w:szCs w:val="21"/>
                <w:bdr w:val="none" w:color="auto" w:sz="0" w:space="0"/>
                <w:lang w:val="en-US" w:eastAsia="zh-CN" w:bidi="ar"/>
              </w:rPr>
              <w:br w:type="textWrapping"/>
            </w:r>
            <w:r>
              <w:rPr>
                <w:rStyle w:val="5"/>
                <w:sz w:val="21"/>
                <w:szCs w:val="21"/>
                <w:bdr w:val="none" w:color="auto" w:sz="0" w:space="0"/>
                <w:lang w:val="en-US" w:eastAsia="zh-CN" w:bidi="ar"/>
              </w:rPr>
              <w:t>▲</w:t>
            </w:r>
            <w:r>
              <w:rPr>
                <w:rStyle w:val="4"/>
                <w:sz w:val="21"/>
                <w:szCs w:val="21"/>
                <w:bdr w:val="none" w:color="auto" w:sz="0" w:space="0"/>
                <w:lang w:val="en-US" w:eastAsia="zh-CN" w:bidi="ar"/>
              </w:rPr>
              <w:t>材质：航空铝合金</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安全承重150kg</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1、采用铝合金材质，不会划伤表面，永不生锈；</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2、腿部高度可调，适合不同身高（因生产批次不同，有些许误差）；</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3、</w:t>
            </w:r>
            <w:r>
              <w:rPr>
                <w:rStyle w:val="5"/>
                <w:sz w:val="21"/>
                <w:szCs w:val="21"/>
                <w:bdr w:val="none" w:color="auto" w:sz="0" w:space="0"/>
                <w:lang w:val="en-US" w:eastAsia="zh-CN" w:bidi="ar"/>
              </w:rPr>
              <w:t>▲</w:t>
            </w:r>
            <w:r>
              <w:rPr>
                <w:rStyle w:val="4"/>
                <w:sz w:val="21"/>
                <w:szCs w:val="21"/>
                <w:bdr w:val="none" w:color="auto" w:sz="0" w:space="0"/>
                <w:lang w:val="en-US" w:eastAsia="zh-CN" w:bidi="ar"/>
              </w:rPr>
              <w:t>把手采用高密度PVC材质，防滑不断裂；</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4、双把手设计，适用不同环境使用</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5、加大加厚天然橡胶脚垫，更耐用、更防滑，内藏金属垫片，更加强其耐用性；</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6、不用时，折叠非常方便，占地面积小</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4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拐杖</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494665</wp:posOffset>
                  </wp:positionH>
                  <wp:positionV relativeFrom="paragraph">
                    <wp:posOffset>121920</wp:posOffset>
                  </wp:positionV>
                  <wp:extent cx="1102360" cy="1344295"/>
                  <wp:effectExtent l="0" t="0" r="2540" b="8255"/>
                  <wp:wrapNone/>
                  <wp:docPr id="41" name="图片_58"/>
                  <wp:cNvGraphicFramePr/>
                  <a:graphic xmlns:a="http://schemas.openxmlformats.org/drawingml/2006/main">
                    <a:graphicData uri="http://schemas.openxmlformats.org/drawingml/2006/picture">
                      <pic:pic xmlns:pic="http://schemas.openxmlformats.org/drawingml/2006/picture">
                        <pic:nvPicPr>
                          <pic:cNvPr id="41" name="图片_58"/>
                          <pic:cNvPicPr/>
                        </pic:nvPicPr>
                        <pic:blipFill>
                          <a:blip r:embed="rId16"/>
                          <a:stretch>
                            <a:fillRect/>
                          </a:stretch>
                        </pic:blipFill>
                        <pic:spPr>
                          <a:xfrm>
                            <a:off x="0" y="0"/>
                            <a:ext cx="1102360" cy="134429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高度调节范围71-94cm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分10档，每档高度2.5</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材质：铝合金</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厚度：1.2mm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把手：防滑泡沫套</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底座：铁管烤漆</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脚垫：橡胶材质</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根</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2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制氧机</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180975</wp:posOffset>
                  </wp:positionV>
                  <wp:extent cx="1273810" cy="1563370"/>
                  <wp:effectExtent l="0" t="0" r="0" b="0"/>
                  <wp:wrapNone/>
                  <wp:docPr id="37" name="图片_9"/>
                  <wp:cNvGraphicFramePr/>
                  <a:graphic xmlns:a="http://schemas.openxmlformats.org/drawingml/2006/main">
                    <a:graphicData uri="http://schemas.openxmlformats.org/drawingml/2006/picture">
                      <pic:pic xmlns:pic="http://schemas.openxmlformats.org/drawingml/2006/picture">
                        <pic:nvPicPr>
                          <pic:cNvPr id="37" name="图片_9"/>
                          <pic:cNvPicPr/>
                        </pic:nvPicPr>
                        <pic:blipFill>
                          <a:blip r:embed="rId17"/>
                          <a:stretch>
                            <a:fillRect/>
                          </a:stretch>
                        </pic:blipFill>
                        <pic:spPr>
                          <a:xfrm>
                            <a:off x="0" y="0"/>
                            <a:ext cx="1273810" cy="15633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辅助老人呼吸，适用于氧疗和氧保健的人群</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首款卧室专用制氧机，畅享睡眠、安心氧疗</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1、36分贝静音科技，静音降噪设计，夜间使用不影响老人睡眠</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2、体积小，性能强，易操作；</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3、自主研发专利技术</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4、氧浓度实时监控</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5、智能诊断系统</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6、5000小时连续稳定运行</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7、超高细密级过滤技术，五重过滤，出氧纯净无忧</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8、六重智能，安全报警</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14</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L15血压计</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135255</wp:posOffset>
                  </wp:positionV>
                  <wp:extent cx="1088390" cy="1187450"/>
                  <wp:effectExtent l="0" t="0" r="16510" b="12700"/>
                  <wp:wrapNone/>
                  <wp:docPr id="28" name="图片_15"/>
                  <wp:cNvGraphicFramePr/>
                  <a:graphic xmlns:a="http://schemas.openxmlformats.org/drawingml/2006/main">
                    <a:graphicData uri="http://schemas.openxmlformats.org/drawingml/2006/picture">
                      <pic:pic xmlns:pic="http://schemas.openxmlformats.org/drawingml/2006/picture">
                        <pic:nvPicPr>
                          <pic:cNvPr id="28" name="图片_15"/>
                          <pic:cNvPicPr/>
                        </pic:nvPicPr>
                        <pic:blipFill>
                          <a:blip r:embed="rId18"/>
                          <a:stretch>
                            <a:fillRect/>
                          </a:stretch>
                        </pic:blipFill>
                        <pic:spPr>
                          <a:xfrm>
                            <a:off x="0" y="0"/>
                            <a:ext cx="1088390" cy="118745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1、数字式显示方法</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2、示波测定法</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3、外形尺寸约长14cmX宽10.8cmX高8.2cm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4、压力：0mmHg（0kPa~39.9kPa）脉搏数：40次/分~180次/分</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15</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血糖仪</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723900</wp:posOffset>
                  </wp:positionH>
                  <wp:positionV relativeFrom="paragraph">
                    <wp:posOffset>162560</wp:posOffset>
                  </wp:positionV>
                  <wp:extent cx="827405" cy="1009650"/>
                  <wp:effectExtent l="0" t="0" r="10795" b="0"/>
                  <wp:wrapNone/>
                  <wp:docPr id="33" name="图片_14"/>
                  <wp:cNvGraphicFramePr/>
                  <a:graphic xmlns:a="http://schemas.openxmlformats.org/drawingml/2006/main">
                    <a:graphicData uri="http://schemas.openxmlformats.org/drawingml/2006/picture">
                      <pic:pic xmlns:pic="http://schemas.openxmlformats.org/drawingml/2006/picture">
                        <pic:nvPicPr>
                          <pic:cNvPr id="33" name="图片_14"/>
                          <pic:cNvPicPr/>
                        </pic:nvPicPr>
                        <pic:blipFill>
                          <a:blip r:embed="rId19"/>
                          <a:stretch>
                            <a:fillRect/>
                          </a:stretch>
                        </pic:blipFill>
                        <pic:spPr>
                          <a:xfrm>
                            <a:off x="0" y="0"/>
                            <a:ext cx="827405" cy="100965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满足老人随时测量、观察血糖情况</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1、外观简洁，操作便捷，动作提示，人性化设计；</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2、体积小，方便携带</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2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16</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额温枪（温度计）</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445135</wp:posOffset>
                  </wp:positionH>
                  <wp:positionV relativeFrom="paragraph">
                    <wp:posOffset>98425</wp:posOffset>
                  </wp:positionV>
                  <wp:extent cx="1150620" cy="1236345"/>
                  <wp:effectExtent l="0" t="0" r="11430" b="1905"/>
                  <wp:wrapNone/>
                  <wp:docPr id="40" name="图片_13"/>
                  <wp:cNvGraphicFramePr/>
                  <a:graphic xmlns:a="http://schemas.openxmlformats.org/drawingml/2006/main">
                    <a:graphicData uri="http://schemas.openxmlformats.org/drawingml/2006/picture">
                      <pic:pic xmlns:pic="http://schemas.openxmlformats.org/drawingml/2006/picture">
                        <pic:nvPicPr>
                          <pic:cNvPr id="40" name="图片_13"/>
                          <pic:cNvPicPr/>
                        </pic:nvPicPr>
                        <pic:blipFill>
                          <a:blip r:embed="rId20"/>
                          <a:stretch>
                            <a:fillRect/>
                          </a:stretch>
                        </pic:blipFill>
                        <pic:spPr>
                          <a:xfrm>
                            <a:off x="0" y="0"/>
                            <a:ext cx="1150620" cy="123634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一键测量，操作简便，一秒测温，发烧报警</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采用红外测温技术研制而成</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通过采集人体红外线来计算人体的体温，在距离额头3cm-5cm处获取额动脉的温度</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快速，非接触，适用于测量人体温度，适合不同人群使用</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2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17</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常备医疗药箱</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272415</wp:posOffset>
                  </wp:positionH>
                  <wp:positionV relativeFrom="paragraph">
                    <wp:posOffset>51435</wp:posOffset>
                  </wp:positionV>
                  <wp:extent cx="1343660" cy="1223645"/>
                  <wp:effectExtent l="0" t="0" r="8890" b="14605"/>
                  <wp:wrapNone/>
                  <wp:docPr id="34" name="图片_185"/>
                  <wp:cNvGraphicFramePr/>
                  <a:graphic xmlns:a="http://schemas.openxmlformats.org/drawingml/2006/main">
                    <a:graphicData uri="http://schemas.openxmlformats.org/drawingml/2006/picture">
                      <pic:pic xmlns:pic="http://schemas.openxmlformats.org/drawingml/2006/picture">
                        <pic:nvPicPr>
                          <pic:cNvPr id="34" name="图片_185"/>
                          <pic:cNvPicPr/>
                        </pic:nvPicPr>
                        <pic:blipFill>
                          <a:blip r:embed="rId21"/>
                          <a:stretch>
                            <a:fillRect/>
                          </a:stretch>
                        </pic:blipFill>
                        <pic:spPr>
                          <a:xfrm>
                            <a:off x="0" y="0"/>
                            <a:ext cx="1343660" cy="122364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常备医疗箱，受伤时可进行紧急处理</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1、内外部均采用抗菌安全材质；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2、内容物设置科学，产品摆放合理、内包装清晰统一，取装方便</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箱</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1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18</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麻将机</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80010</wp:posOffset>
                  </wp:positionV>
                  <wp:extent cx="1468120" cy="1770380"/>
                  <wp:effectExtent l="0" t="0" r="17780" b="1270"/>
                  <wp:wrapNone/>
                  <wp:docPr id="35" name="图片_12"/>
                  <wp:cNvGraphicFramePr/>
                  <a:graphic xmlns:a="http://schemas.openxmlformats.org/drawingml/2006/main">
                    <a:graphicData uri="http://schemas.openxmlformats.org/drawingml/2006/picture">
                      <pic:pic xmlns:pic="http://schemas.openxmlformats.org/drawingml/2006/picture">
                        <pic:nvPicPr>
                          <pic:cNvPr id="35" name="图片_12"/>
                          <pic:cNvPicPr/>
                        </pic:nvPicPr>
                        <pic:blipFill>
                          <a:blip r:embed="rId22"/>
                          <a:stretch>
                            <a:fillRect/>
                          </a:stretch>
                        </pic:blipFill>
                        <pic:spPr>
                          <a:xfrm>
                            <a:off x="0" y="0"/>
                            <a:ext cx="1468120" cy="177038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尺寸：96cm*96cmcm*77cm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满足老年人娱乐需求</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推牌方式：四口机</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功能：UBS手机充电</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水杯托架</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烟灰缸托架</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防尘盖板</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38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19</w:t>
            </w:r>
          </w:p>
        </w:tc>
        <w:tc>
          <w:tcPr>
            <w:tcW w:w="1132"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象棋桌</w:t>
            </w:r>
          </w:p>
        </w:tc>
        <w:tc>
          <w:tcPr>
            <w:tcW w:w="3177"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473075</wp:posOffset>
                  </wp:positionV>
                  <wp:extent cx="1478280" cy="1612900"/>
                  <wp:effectExtent l="0" t="0" r="7620" b="6350"/>
                  <wp:wrapNone/>
                  <wp:docPr id="32" name="图片_13_SpCnt_1"/>
                  <wp:cNvGraphicFramePr/>
                  <a:graphic xmlns:a="http://schemas.openxmlformats.org/drawingml/2006/main">
                    <a:graphicData uri="http://schemas.openxmlformats.org/drawingml/2006/picture">
                      <pic:pic xmlns:pic="http://schemas.openxmlformats.org/drawingml/2006/picture">
                        <pic:nvPicPr>
                          <pic:cNvPr id="32" name="图片_13_SpCnt_1"/>
                          <pic:cNvPicPr/>
                        </pic:nvPicPr>
                        <pic:blipFill>
                          <a:blip r:embed="rId23"/>
                          <a:stretch>
                            <a:fillRect/>
                          </a:stretch>
                        </pic:blipFill>
                        <pic:spPr>
                          <a:xfrm>
                            <a:off x="0" y="0"/>
                            <a:ext cx="1478280" cy="1612900"/>
                          </a:xfrm>
                          <a:prstGeom prst="rect">
                            <a:avLst/>
                          </a:prstGeom>
                          <a:noFill/>
                          <a:ln>
                            <a:noFill/>
                          </a:ln>
                        </pic:spPr>
                      </pic:pic>
                    </a:graphicData>
                  </a:graphic>
                </wp:anchor>
              </w:drawing>
            </w:r>
          </w:p>
        </w:tc>
        <w:tc>
          <w:tcPr>
            <w:tcW w:w="5409"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(1)整体框架采用进口优质A级橡胶木，所有木材都经过蒸压煮、烘干、杀菌、杀虫处理，保证不变形、生虫、不带有害气体。                                  （2)贴面材料：采用进口AAA级木皮饰面，厚度为0.6MM；(3) 封边用材：采用进口实木封边，四周圆角处理；(4) 基材：优质中纤板，符合国际E1级标准；(5)油漆：采用品牌油漆，成品纹理清晰、表层饱满、光泽润亮。</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张</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639"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20</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一键呼叫报警器</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669925</wp:posOffset>
                  </wp:positionV>
                  <wp:extent cx="1527175" cy="1771650"/>
                  <wp:effectExtent l="0" t="0" r="15875" b="0"/>
                  <wp:wrapNone/>
                  <wp:docPr id="43" name="图片_15_SpCnt_1"/>
                  <wp:cNvGraphicFramePr/>
                  <a:graphic xmlns:a="http://schemas.openxmlformats.org/drawingml/2006/main">
                    <a:graphicData uri="http://schemas.openxmlformats.org/drawingml/2006/picture">
                      <pic:pic xmlns:pic="http://schemas.openxmlformats.org/drawingml/2006/picture">
                        <pic:nvPicPr>
                          <pic:cNvPr id="43" name="图片_15_SpCnt_1"/>
                          <pic:cNvPicPr/>
                        </pic:nvPicPr>
                        <pic:blipFill>
                          <a:blip r:embed="rId24"/>
                          <a:stretch>
                            <a:fillRect/>
                          </a:stretch>
                        </pic:blipFill>
                        <pic:spPr>
                          <a:xfrm>
                            <a:off x="0" y="0"/>
                            <a:ext cx="1527175" cy="177165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
                <w:sz w:val="21"/>
                <w:szCs w:val="21"/>
                <w:bdr w:val="none" w:color="auto" w:sz="0" w:space="0"/>
                <w:lang w:val="en-US" w:eastAsia="zh-CN" w:bidi="ar"/>
              </w:rPr>
              <w:t>1. 超低功耗：电池超长待机</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2. 告警内容：紧急求救、低电压告警</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3. 安装方式：表面安装</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 xml:space="preserve">4. </w:t>
            </w:r>
            <w:r>
              <w:rPr>
                <w:rStyle w:val="5"/>
                <w:sz w:val="21"/>
                <w:szCs w:val="21"/>
                <w:bdr w:val="none" w:color="auto" w:sz="0" w:space="0"/>
                <w:lang w:val="en-US" w:eastAsia="zh-CN" w:bidi="ar"/>
              </w:rPr>
              <w:t>▲</w:t>
            </w:r>
            <w:r>
              <w:rPr>
                <w:rStyle w:val="4"/>
                <w:sz w:val="21"/>
                <w:szCs w:val="21"/>
                <w:bdr w:val="none" w:color="auto" w:sz="0" w:space="0"/>
                <w:lang w:val="en-US" w:eastAsia="zh-CN" w:bidi="ar"/>
              </w:rPr>
              <w:t>联网模式：NB-IoT（电信、移动、联通）</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5. 工作电压：DC3V，1*CR123A锂电池</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6. 工作电流：≤10uA监视，≤100mA报警</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7. 工作环境：-10℃～50℃，&lt;95%RH</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8. 外形尺寸：φ55*27.4mm</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9.颜色：白色</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10. 电池寿命：≥3年</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11.电池容量：一节CR123A电池1400~1500mAh</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12.指示灯：NB连接状态提示（成功，快闪1~5次，失败常亮3秒），报警提示（连上平台闪烁1次，未连上闪烁2次）</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9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21</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电动按摩椅</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123825</wp:posOffset>
                  </wp:positionV>
                  <wp:extent cx="1706245" cy="1624330"/>
                  <wp:effectExtent l="0" t="0" r="8255" b="13970"/>
                  <wp:wrapNone/>
                  <wp:docPr id="31" name="图片_54"/>
                  <wp:cNvGraphicFramePr/>
                  <a:graphic xmlns:a="http://schemas.openxmlformats.org/drawingml/2006/main">
                    <a:graphicData uri="http://schemas.openxmlformats.org/drawingml/2006/picture">
                      <pic:pic xmlns:pic="http://schemas.openxmlformats.org/drawingml/2006/picture">
                        <pic:nvPicPr>
                          <pic:cNvPr id="31" name="图片_54"/>
                          <pic:cNvPicPr/>
                        </pic:nvPicPr>
                        <pic:blipFill>
                          <a:blip r:embed="rId25"/>
                          <a:stretch>
                            <a:fillRect/>
                          </a:stretch>
                        </pic:blipFill>
                        <pic:spPr>
                          <a:xfrm>
                            <a:off x="0" y="0"/>
                            <a:ext cx="1706245" cy="162433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尺寸：150cm*70cm*103cm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机芯类型：机械手按摩；</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面料材质：PU皮质；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遥控方式：有线遥控器；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导轨类型：无导轨；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加热部位：腰部加热、小腿加热；</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气囊数量：61-80；</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功能：滚轮速度调节、气囊力度调节、按摩强度调节；</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0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22</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LED放大镜</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262255</wp:posOffset>
                  </wp:positionV>
                  <wp:extent cx="1457960" cy="1941195"/>
                  <wp:effectExtent l="0" t="0" r="8890" b="1905"/>
                  <wp:wrapNone/>
                  <wp:docPr id="36"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26"/>
                          <a:stretch>
                            <a:fillRect/>
                          </a:stretch>
                        </pic:blipFill>
                        <pic:spPr>
                          <a:xfrm>
                            <a:off x="0" y="0"/>
                            <a:ext cx="1457960" cy="194119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镜片直径：70mm，外观直径：92mm ，高度：52mm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材质：亚克力 /K9玻璃</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1、免对焦、防眼累：采用5倍定焦设计；相比传统的放大镜，免去上下来回对焦产生的文字或图像变形引起的眼累和眼晕，能够很好的保护眼睛；</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2、视野大、手感好：采用70mm直径超大视野、正扣固定设计，无需手握，只需滑动看书看报即可，防止手拿放大镜造成劳累；</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3、柔和LED灯：采用3个柔和LED光源，按压式开关设计，黑暗环境也可以方便使用；</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48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23</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助浴椅</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210820</wp:posOffset>
                  </wp:positionV>
                  <wp:extent cx="1692910" cy="2369185"/>
                  <wp:effectExtent l="0" t="0" r="2540" b="12065"/>
                  <wp:wrapNone/>
                  <wp:docPr id="38" name="图片_46"/>
                  <wp:cNvGraphicFramePr/>
                  <a:graphic xmlns:a="http://schemas.openxmlformats.org/drawingml/2006/main">
                    <a:graphicData uri="http://schemas.openxmlformats.org/drawingml/2006/picture">
                      <pic:pic xmlns:pic="http://schemas.openxmlformats.org/drawingml/2006/picture">
                        <pic:nvPicPr>
                          <pic:cNvPr id="38" name="图片_46"/>
                          <pic:cNvPicPr/>
                        </pic:nvPicPr>
                        <pic:blipFill>
                          <a:blip r:embed="rId27"/>
                          <a:stretch>
                            <a:fillRect/>
                          </a:stretch>
                        </pic:blipFill>
                        <pic:spPr>
                          <a:xfrm>
                            <a:off x="0" y="0"/>
                            <a:ext cx="1692910" cy="236918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
                <w:sz w:val="21"/>
                <w:szCs w:val="21"/>
                <w:bdr w:val="none" w:color="auto" w:sz="0" w:space="0"/>
                <w:lang w:val="en-US" w:eastAsia="zh-CN" w:bidi="ar"/>
              </w:rPr>
              <w:t>1）产品尺寸：50*43*（66-79）CM;坐高：36-49CM;坐宽42CM;</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坐板尺寸：40*33*5CM;</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全承重：100KG,净重：3KG。</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2）</w:t>
            </w:r>
            <w:r>
              <w:rPr>
                <w:rStyle w:val="5"/>
                <w:sz w:val="21"/>
                <w:szCs w:val="21"/>
                <w:bdr w:val="none" w:color="auto" w:sz="0" w:space="0"/>
                <w:lang w:val="en-US" w:eastAsia="zh-CN" w:bidi="ar"/>
              </w:rPr>
              <w:t>▲</w:t>
            </w:r>
            <w:r>
              <w:rPr>
                <w:rStyle w:val="4"/>
                <w:sz w:val="21"/>
                <w:szCs w:val="21"/>
                <w:bdr w:val="none" w:color="auto" w:sz="0" w:space="0"/>
                <w:lang w:val="en-US" w:eastAsia="zh-CN" w:bidi="ar"/>
              </w:rPr>
              <w:t>主架：由高强度铝合金管材组成，管的厚度是1.2mm，表面阳极氧化处理。采用交叉螺丝安装方式设计。</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3）</w:t>
            </w:r>
            <w:r>
              <w:rPr>
                <w:rStyle w:val="5"/>
                <w:sz w:val="21"/>
                <w:szCs w:val="21"/>
                <w:bdr w:val="none" w:color="auto" w:sz="0" w:space="0"/>
                <w:lang w:val="en-US" w:eastAsia="zh-CN" w:bidi="ar"/>
              </w:rPr>
              <w:t>▲</w:t>
            </w:r>
            <w:r>
              <w:rPr>
                <w:rStyle w:val="4"/>
                <w:sz w:val="21"/>
                <w:szCs w:val="21"/>
                <w:bdr w:val="none" w:color="auto" w:sz="0" w:space="0"/>
                <w:lang w:val="en-US" w:eastAsia="zh-CN" w:bidi="ar"/>
              </w:rPr>
              <w:t>座靠板：坐板和靠背板是采用的PE吹塑成型，坐板表面设计有漏水孔和防滑纹。</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4）扶手：扶手采用的是焊接拆装，扶手表面安装有泡沫棉，防滑耐用。</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5）脚腿：四只脚腿高度6档可调节，可以根据不同的身高来调节舒适度，脚底配用大底斜形橡胶防滑脚垫，脚垫内有钢片经久耐用。</w:t>
            </w:r>
            <w:r>
              <w:rPr>
                <w:rStyle w:val="4"/>
                <w:sz w:val="21"/>
                <w:szCs w:val="21"/>
                <w:bdr w:val="none" w:color="auto" w:sz="0" w:space="0"/>
                <w:lang w:val="en-US" w:eastAsia="zh-CN" w:bidi="ar"/>
              </w:rPr>
              <w:br w:type="textWrapping"/>
            </w:r>
            <w:r>
              <w:rPr>
                <w:rStyle w:val="4"/>
                <w:sz w:val="21"/>
                <w:szCs w:val="21"/>
                <w:bdr w:val="none" w:color="auto" w:sz="0" w:space="0"/>
                <w:lang w:val="en-US" w:eastAsia="zh-CN" w:bidi="ar"/>
              </w:rPr>
              <w:t>（</w:t>
            </w:r>
            <w:r>
              <w:rPr>
                <w:rStyle w:val="5"/>
                <w:sz w:val="21"/>
                <w:szCs w:val="21"/>
                <w:bdr w:val="none" w:color="auto" w:sz="0" w:space="0"/>
                <w:lang w:val="en-US" w:eastAsia="zh-CN" w:bidi="ar"/>
              </w:rPr>
              <w:t>▲</w:t>
            </w:r>
            <w:r>
              <w:rPr>
                <w:rStyle w:val="4"/>
                <w:sz w:val="21"/>
                <w:szCs w:val="21"/>
                <w:bdr w:val="none" w:color="auto" w:sz="0" w:space="0"/>
                <w:lang w:val="en-US" w:eastAsia="zh-CN" w:bidi="ar"/>
              </w:rPr>
              <w:t>产品经过中国残疾人辅助器具中心实验室检测并提供检测报告复印件）</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5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24</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如厕洗澡轮椅</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299720</wp:posOffset>
                  </wp:positionV>
                  <wp:extent cx="1730375" cy="1613535"/>
                  <wp:effectExtent l="0" t="0" r="3175" b="5715"/>
                  <wp:wrapNone/>
                  <wp:docPr id="30" name="图片_17"/>
                  <wp:cNvGraphicFramePr/>
                  <a:graphic xmlns:a="http://schemas.openxmlformats.org/drawingml/2006/main">
                    <a:graphicData uri="http://schemas.openxmlformats.org/drawingml/2006/picture">
                      <pic:pic xmlns:pic="http://schemas.openxmlformats.org/drawingml/2006/picture">
                        <pic:nvPicPr>
                          <pic:cNvPr id="30" name="图片_17"/>
                          <pic:cNvPicPr/>
                        </pic:nvPicPr>
                        <pic:blipFill>
                          <a:blip r:embed="rId28"/>
                          <a:stretch>
                            <a:fillRect/>
                          </a:stretch>
                        </pic:blipFill>
                        <pic:spPr>
                          <a:xfrm>
                            <a:off x="0" y="0"/>
                            <a:ext cx="1730375" cy="161353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1.座宽：40CM,座深：42CM；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2.扶手到地面高度：69CM；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3.坐垫到地面高度：51CM；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4.头枕到地面高度：116/108/97CM；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5.总宽：58CM,侧面总长：74CM；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6.脚踏板尺寸：19*38CM；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7.前轮：5英寸万向轮，后轮：12英寸免充气PU轮；</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8.靠背角度三挡可调节，头枕与推把可随时替换使用，方便不同场景使用。</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辆</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2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25</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格力台式电风扇</w:t>
            </w:r>
          </w:p>
        </w:tc>
        <w:tc>
          <w:tcPr>
            <w:tcW w:w="3177"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48260</wp:posOffset>
                  </wp:positionV>
                  <wp:extent cx="862330" cy="1967865"/>
                  <wp:effectExtent l="0" t="0" r="13970" b="13335"/>
                  <wp:wrapNone/>
                  <wp:docPr id="29" name="图片_53"/>
                  <wp:cNvGraphicFramePr/>
                  <a:graphic xmlns:a="http://schemas.openxmlformats.org/drawingml/2006/main">
                    <a:graphicData uri="http://schemas.openxmlformats.org/drawingml/2006/picture">
                      <pic:pic xmlns:pic="http://schemas.openxmlformats.org/drawingml/2006/picture">
                        <pic:nvPicPr>
                          <pic:cNvPr id="29" name="图片_53"/>
                          <pic:cNvPicPr/>
                        </pic:nvPicPr>
                        <pic:blipFill>
                          <a:blip r:embed="rId29"/>
                          <a:stretch>
                            <a:fillRect/>
                          </a:stretch>
                        </pic:blipFill>
                        <pic:spPr>
                          <a:xfrm>
                            <a:off x="0" y="0"/>
                            <a:ext cx="862330" cy="1967865"/>
                          </a:xfrm>
                          <a:prstGeom prst="rect">
                            <a:avLst/>
                          </a:prstGeom>
                          <a:noFill/>
                          <a:ln>
                            <a:noFill/>
                          </a:ln>
                        </pic:spPr>
                      </pic:pic>
                    </a:graphicData>
                  </a:graphic>
                </wp:anchor>
              </w:drawing>
            </w:r>
          </w:p>
        </w:tc>
        <w:tc>
          <w:tcPr>
            <w:tcW w:w="5409"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广角摇头、三档调速、10m送风距离、旋钮按压、低噪运行、双螺旋加速网罩。</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架</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7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26</w:t>
            </w:r>
          </w:p>
        </w:tc>
        <w:tc>
          <w:tcPr>
            <w:tcW w:w="113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商用热水机</w:t>
            </w:r>
          </w:p>
        </w:tc>
        <w:tc>
          <w:tcPr>
            <w:tcW w:w="31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104140</wp:posOffset>
                  </wp:positionV>
                  <wp:extent cx="1459230" cy="1548765"/>
                  <wp:effectExtent l="0" t="0" r="7620" b="13335"/>
                  <wp:wrapNone/>
                  <wp:docPr id="2" name="图片_39"/>
                  <wp:cNvGraphicFramePr/>
                  <a:graphic xmlns:a="http://schemas.openxmlformats.org/drawingml/2006/main">
                    <a:graphicData uri="http://schemas.openxmlformats.org/drawingml/2006/picture">
                      <pic:pic xmlns:pic="http://schemas.openxmlformats.org/drawingml/2006/picture">
                        <pic:nvPicPr>
                          <pic:cNvPr id="2" name="图片_39"/>
                          <pic:cNvPicPr/>
                        </pic:nvPicPr>
                        <pic:blipFill>
                          <a:blip r:embed="rId30"/>
                          <a:stretch>
                            <a:fillRect/>
                          </a:stretch>
                        </pic:blipFill>
                        <pic:spPr>
                          <a:xfrm>
                            <a:off x="0" y="0"/>
                            <a:ext cx="1459230" cy="154876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商用开水机，同时满足90人以上使用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升级紫铜发热管，3分钟速热</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一键开关机，数控数显，智能控温</w:t>
            </w:r>
          </w:p>
        </w:tc>
        <w:tc>
          <w:tcPr>
            <w:tcW w:w="70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1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27</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海尔管道中央净水机</w:t>
            </w:r>
          </w:p>
        </w:tc>
        <w:tc>
          <w:tcPr>
            <w:tcW w:w="31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180340</wp:posOffset>
                  </wp:positionV>
                  <wp:extent cx="1515745" cy="751205"/>
                  <wp:effectExtent l="0" t="0" r="8255" b="10795"/>
                  <wp:wrapNone/>
                  <wp:docPr id="6" name="图片_51_SpCnt_1"/>
                  <wp:cNvGraphicFramePr/>
                  <a:graphic xmlns:a="http://schemas.openxmlformats.org/drawingml/2006/main">
                    <a:graphicData uri="http://schemas.openxmlformats.org/drawingml/2006/picture">
                      <pic:pic xmlns:pic="http://schemas.openxmlformats.org/drawingml/2006/picture">
                        <pic:nvPicPr>
                          <pic:cNvPr id="6" name="图片_51_SpCnt_1"/>
                          <pic:cNvPicPr/>
                        </pic:nvPicPr>
                        <pic:blipFill>
                          <a:blip r:embed="rId31"/>
                          <a:stretch>
                            <a:fillRect/>
                          </a:stretch>
                        </pic:blipFill>
                        <pic:spPr>
                          <a:xfrm>
                            <a:off x="0" y="0"/>
                            <a:ext cx="1515745" cy="751205"/>
                          </a:xfrm>
                          <a:prstGeom prst="rect">
                            <a:avLst/>
                          </a:prstGeom>
                          <a:noFill/>
                          <a:ln>
                            <a:noFill/>
                          </a:ln>
                        </pic:spPr>
                      </pic:pic>
                    </a:graphicData>
                  </a:graphic>
                </wp:anchor>
              </w:drawing>
            </w:r>
          </w:p>
        </w:tc>
        <w:tc>
          <w:tcPr>
            <w:tcW w:w="5409" w:type="dxa"/>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1、优质不锈钢外壳，耐腐蚀，使用寿命更长</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2、前置不锈钢滤网+炭纤维复合滤芯，有效去除水中杂质和异味异色。</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3、整机带滤芯自动、手动冲洗和滤网冲洗功能，冲洗彻底，滤芯寿命长</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4、超大水通量，满足家庭全屋净水需求，提高整体水质。5、食品级涉水材料，饮用更安全。</w:t>
            </w:r>
          </w:p>
        </w:tc>
        <w:tc>
          <w:tcPr>
            <w:tcW w:w="70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1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28</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爽力中央净水器</w:t>
            </w:r>
          </w:p>
        </w:tc>
        <w:tc>
          <w:tcPr>
            <w:tcW w:w="31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144145</wp:posOffset>
                  </wp:positionV>
                  <wp:extent cx="1722120" cy="1017270"/>
                  <wp:effectExtent l="0" t="0" r="11430" b="11430"/>
                  <wp:wrapNone/>
                  <wp:docPr id="3" name="图片_52"/>
                  <wp:cNvGraphicFramePr/>
                  <a:graphic xmlns:a="http://schemas.openxmlformats.org/drawingml/2006/main">
                    <a:graphicData uri="http://schemas.openxmlformats.org/drawingml/2006/picture">
                      <pic:pic xmlns:pic="http://schemas.openxmlformats.org/drawingml/2006/picture">
                        <pic:nvPicPr>
                          <pic:cNvPr id="3" name="图片_52"/>
                          <pic:cNvPicPr/>
                        </pic:nvPicPr>
                        <pic:blipFill>
                          <a:blip r:embed="rId32"/>
                          <a:stretch>
                            <a:fillRect/>
                          </a:stretch>
                        </pic:blipFill>
                        <pic:spPr>
                          <a:xfrm>
                            <a:off x="0" y="0"/>
                            <a:ext cx="1722120" cy="10172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产品名称：厨房净水器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电源要求：无需用电</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产品型号：SL-UF-01</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适用水源：市政自来水</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过滤工艺：中空超滤膜</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净水流量：1000L</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适用水温：5-45C°</w:t>
            </w:r>
          </w:p>
        </w:tc>
        <w:tc>
          <w:tcPr>
            <w:tcW w:w="70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5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29</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定制不锈钢储存架</w:t>
            </w:r>
          </w:p>
        </w:tc>
        <w:tc>
          <w:tcPr>
            <w:tcW w:w="31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66675</wp:posOffset>
                  </wp:positionV>
                  <wp:extent cx="1284605" cy="1433830"/>
                  <wp:effectExtent l="0" t="0" r="10795" b="13970"/>
                  <wp:wrapNone/>
                  <wp:docPr id="4" name="图片_1_SpCnt_2"/>
                  <wp:cNvGraphicFramePr/>
                  <a:graphic xmlns:a="http://schemas.openxmlformats.org/drawingml/2006/main">
                    <a:graphicData uri="http://schemas.openxmlformats.org/drawingml/2006/picture">
                      <pic:pic xmlns:pic="http://schemas.openxmlformats.org/drawingml/2006/picture">
                        <pic:nvPicPr>
                          <pic:cNvPr id="4" name="图片_1_SpCnt_2"/>
                          <pic:cNvPicPr/>
                        </pic:nvPicPr>
                        <pic:blipFill>
                          <a:blip r:embed="rId33"/>
                          <a:stretch>
                            <a:fillRect/>
                          </a:stretch>
                        </pic:blipFill>
                        <pic:spPr>
                          <a:xfrm>
                            <a:off x="0" y="0"/>
                            <a:ext cx="1284605" cy="143383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尺寸：118cm*48cm*165cm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优质加厚钢材</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上下分区移门柜</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尺寸可根据实际需要定制</w:t>
            </w:r>
          </w:p>
        </w:tc>
        <w:tc>
          <w:tcPr>
            <w:tcW w:w="70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件</w:t>
            </w:r>
          </w:p>
        </w:tc>
        <w:tc>
          <w:tcPr>
            <w:tcW w:w="7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30</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美菱厨房柜</w:t>
            </w:r>
          </w:p>
        </w:tc>
        <w:tc>
          <w:tcPr>
            <w:tcW w:w="31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116840</wp:posOffset>
                  </wp:positionV>
                  <wp:extent cx="1163320" cy="1531620"/>
                  <wp:effectExtent l="0" t="0" r="17780" b="1143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34"/>
                          <a:stretch>
                            <a:fillRect/>
                          </a:stretch>
                        </pic:blipFill>
                        <pic:spPr>
                          <a:xfrm>
                            <a:off x="0" y="0"/>
                            <a:ext cx="1163320" cy="153162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尺寸：120cm*72.5cm*197cm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产品容量：920L</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毛重重量：100KG</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制冷方式：冷藏\冷冻</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耗 电 量：3.8KW.H\24h</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冷藏\冷冻容量：460L\440L</w:t>
            </w:r>
          </w:p>
        </w:tc>
        <w:tc>
          <w:tcPr>
            <w:tcW w:w="70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777"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31</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保温餐具</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109855</wp:posOffset>
                  </wp:positionV>
                  <wp:extent cx="1154430" cy="1398270"/>
                  <wp:effectExtent l="0" t="0" r="7620" b="11430"/>
                  <wp:wrapNone/>
                  <wp:docPr id="7" name="图片_26"/>
                  <wp:cNvGraphicFramePr/>
                  <a:graphic xmlns:a="http://schemas.openxmlformats.org/drawingml/2006/main">
                    <a:graphicData uri="http://schemas.openxmlformats.org/drawingml/2006/picture">
                      <pic:pic xmlns:pic="http://schemas.openxmlformats.org/drawingml/2006/picture">
                        <pic:nvPicPr>
                          <pic:cNvPr id="7" name="图片_26"/>
                          <pic:cNvPicPr/>
                        </pic:nvPicPr>
                        <pic:blipFill>
                          <a:blip r:embed="rId35"/>
                          <a:stretch>
                            <a:fillRect/>
                          </a:stretch>
                        </pic:blipFill>
                        <pic:spPr>
                          <a:xfrm>
                            <a:off x="0" y="0"/>
                            <a:ext cx="1154430" cy="13982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助餐配餐保温餐具</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材质：304不锈钢</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容量1.9L</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餐盒层数：3层</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件</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0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32</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定制不锈钢灶台</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43815</wp:posOffset>
                  </wp:positionV>
                  <wp:extent cx="1465580" cy="1172210"/>
                  <wp:effectExtent l="0" t="0" r="1270" b="8890"/>
                  <wp:wrapNone/>
                  <wp:docPr id="5" name="图片_37"/>
                  <wp:cNvGraphicFramePr/>
                  <a:graphic xmlns:a="http://schemas.openxmlformats.org/drawingml/2006/main">
                    <a:graphicData uri="http://schemas.openxmlformats.org/drawingml/2006/picture">
                      <pic:pic xmlns:pic="http://schemas.openxmlformats.org/drawingml/2006/picture">
                        <pic:nvPicPr>
                          <pic:cNvPr id="5" name="图片_37"/>
                          <pic:cNvPicPr/>
                        </pic:nvPicPr>
                        <pic:blipFill>
                          <a:blip r:embed="rId36"/>
                          <a:stretch>
                            <a:fillRect/>
                          </a:stretch>
                        </pic:blipFill>
                        <pic:spPr>
                          <a:xfrm>
                            <a:off x="0" y="0"/>
                            <a:ext cx="1465580" cy="117221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材质：304不锈钢</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产品尺寸：1200mmX650mmX980mm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防水防锈加厚不锈钢材质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架构结实 强力支撑</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84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33</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定制厨房备菜台</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48895</wp:posOffset>
                  </wp:positionV>
                  <wp:extent cx="1456690" cy="1094105"/>
                  <wp:effectExtent l="0" t="0" r="10160" b="10795"/>
                  <wp:wrapNone/>
                  <wp:docPr id="8" name="图片_38"/>
                  <wp:cNvGraphicFramePr/>
                  <a:graphic xmlns:a="http://schemas.openxmlformats.org/drawingml/2006/main">
                    <a:graphicData uri="http://schemas.openxmlformats.org/drawingml/2006/picture">
                      <pic:pic xmlns:pic="http://schemas.openxmlformats.org/drawingml/2006/picture">
                        <pic:nvPicPr>
                          <pic:cNvPr id="8" name="图片_38"/>
                          <pic:cNvPicPr/>
                        </pic:nvPicPr>
                        <pic:blipFill>
                          <a:blip r:embed="rId37"/>
                          <a:stretch>
                            <a:fillRect/>
                          </a:stretch>
                        </pic:blipFill>
                        <pic:spPr>
                          <a:xfrm>
                            <a:off x="0" y="0"/>
                            <a:ext cx="1456690" cy="109410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双层厨房备菜台</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材质：304不锈钢</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产品尺寸：1500mmX600mmX790mm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防水防锈加厚不锈钢材质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架构结实 强力支撑</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22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34</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炉头</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41275</wp:posOffset>
                  </wp:positionV>
                  <wp:extent cx="945515" cy="1282700"/>
                  <wp:effectExtent l="0" t="0" r="6985" b="12700"/>
                  <wp:wrapNone/>
                  <wp:docPr id="11" name="图片_45"/>
                  <wp:cNvGraphicFramePr/>
                  <a:graphic xmlns:a="http://schemas.openxmlformats.org/drawingml/2006/main">
                    <a:graphicData uri="http://schemas.openxmlformats.org/drawingml/2006/picture">
                      <pic:pic xmlns:pic="http://schemas.openxmlformats.org/drawingml/2006/picture">
                        <pic:nvPicPr>
                          <pic:cNvPr id="11" name="图片_45"/>
                          <pic:cNvPicPr/>
                        </pic:nvPicPr>
                        <pic:blipFill>
                          <a:blip r:embed="rId38"/>
                          <a:stretch>
                            <a:fillRect/>
                          </a:stretch>
                        </pic:blipFill>
                        <pic:spPr>
                          <a:xfrm>
                            <a:off x="0" y="0"/>
                            <a:ext cx="945515" cy="128270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生火力</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直经34厘米</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带熄火保护，加厚炉盆，商用低压，电子打火</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35</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美的电脑式电饭煲</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102235</wp:posOffset>
                  </wp:positionV>
                  <wp:extent cx="1011555" cy="1367155"/>
                  <wp:effectExtent l="0" t="0" r="17145" b="4445"/>
                  <wp:wrapNone/>
                  <wp:docPr id="12" name="图片_42"/>
                  <wp:cNvGraphicFramePr/>
                  <a:graphic xmlns:a="http://schemas.openxmlformats.org/drawingml/2006/main">
                    <a:graphicData uri="http://schemas.openxmlformats.org/drawingml/2006/picture">
                      <pic:pic xmlns:pic="http://schemas.openxmlformats.org/drawingml/2006/picture">
                        <pic:nvPicPr>
                          <pic:cNvPr id="12" name="图片_42"/>
                          <pic:cNvPicPr/>
                        </pic:nvPicPr>
                        <pic:blipFill>
                          <a:blip r:embed="rId39"/>
                          <a:stretch>
                            <a:fillRect/>
                          </a:stretch>
                        </pic:blipFill>
                        <pic:spPr>
                          <a:xfrm>
                            <a:off x="0" y="0"/>
                            <a:ext cx="1011555" cy="136715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美的电脑式电饭煲</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产品容量：5L</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待机功率：1.8</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保温能耗：68</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内锅材质：金属</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产品尺寸：393mmX287mmX256mm</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3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36</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微波炉</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177800</wp:posOffset>
                  </wp:positionV>
                  <wp:extent cx="1668145" cy="1180465"/>
                  <wp:effectExtent l="0" t="0" r="8255" b="635"/>
                  <wp:wrapNone/>
                  <wp:docPr id="15" name="图片_46_SpCnt_1"/>
                  <wp:cNvGraphicFramePr/>
                  <a:graphic xmlns:a="http://schemas.openxmlformats.org/drawingml/2006/main">
                    <a:graphicData uri="http://schemas.openxmlformats.org/drawingml/2006/picture">
                      <pic:pic xmlns:pic="http://schemas.openxmlformats.org/drawingml/2006/picture">
                        <pic:nvPicPr>
                          <pic:cNvPr id="15" name="图片_46_SpCnt_1"/>
                          <pic:cNvPicPr/>
                        </pic:nvPicPr>
                        <pic:blipFill>
                          <a:blip r:embed="rId40"/>
                          <a:stretch>
                            <a:fillRect/>
                          </a:stretch>
                        </pic:blipFill>
                        <pic:spPr>
                          <a:xfrm>
                            <a:off x="0" y="0"/>
                            <a:ext cx="1668145" cy="118046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格兰仕微波炉</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产品容量：20L</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定额功率：700W</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产品认证：3C</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内胆尺寸：315mmX329mmX210mm</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外观尺寸：452mmX365mmX262mm</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9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37</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高压锅</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47625</wp:posOffset>
                  </wp:positionV>
                  <wp:extent cx="1565275" cy="1094105"/>
                  <wp:effectExtent l="0" t="0" r="15875" b="10795"/>
                  <wp:wrapNone/>
                  <wp:docPr id="9" name="图片_47"/>
                  <wp:cNvGraphicFramePr/>
                  <a:graphic xmlns:a="http://schemas.openxmlformats.org/drawingml/2006/main">
                    <a:graphicData uri="http://schemas.openxmlformats.org/drawingml/2006/picture">
                      <pic:pic xmlns:pic="http://schemas.openxmlformats.org/drawingml/2006/picture">
                        <pic:nvPicPr>
                          <pic:cNvPr id="9" name="图片_47"/>
                          <pic:cNvPicPr/>
                        </pic:nvPicPr>
                        <pic:blipFill>
                          <a:blip r:embed="rId41"/>
                          <a:stretch>
                            <a:fillRect/>
                          </a:stretch>
                        </pic:blipFill>
                        <pic:spPr>
                          <a:xfrm>
                            <a:off x="0" y="0"/>
                            <a:ext cx="1565275" cy="109410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顺彬26CM压力锅</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明火燃气煤气电磁炉通用</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304食品级不锈钢</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加厚防爆，坚固耐磨，抗腐蚀易清洗</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38</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84消毒液</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56515</wp:posOffset>
                  </wp:positionV>
                  <wp:extent cx="1103630" cy="1461135"/>
                  <wp:effectExtent l="0" t="0" r="1270" b="5715"/>
                  <wp:wrapNone/>
                  <wp:docPr id="16" name="图片_32"/>
                  <wp:cNvGraphicFramePr/>
                  <a:graphic xmlns:a="http://schemas.openxmlformats.org/drawingml/2006/main">
                    <a:graphicData uri="http://schemas.openxmlformats.org/drawingml/2006/picture">
                      <pic:pic xmlns:pic="http://schemas.openxmlformats.org/drawingml/2006/picture">
                        <pic:nvPicPr>
                          <pic:cNvPr id="16" name="图片_32"/>
                          <pic:cNvPicPr/>
                        </pic:nvPicPr>
                        <pic:blipFill>
                          <a:blip r:embed="rId42"/>
                          <a:stretch>
                            <a:fillRect/>
                          </a:stretch>
                        </pic:blipFill>
                        <pic:spPr>
                          <a:xfrm>
                            <a:off x="0" y="0"/>
                            <a:ext cx="1103630" cy="146113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高效消毒、漂白去渍、除臭祛味</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桶</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90</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39</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2.5L酒精</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43815</wp:posOffset>
                  </wp:positionV>
                  <wp:extent cx="1196340" cy="1597660"/>
                  <wp:effectExtent l="0" t="0" r="3810" b="2540"/>
                  <wp:wrapNone/>
                  <wp:docPr id="10" name="图片_36"/>
                  <wp:cNvGraphicFramePr/>
                  <a:graphic xmlns:a="http://schemas.openxmlformats.org/drawingml/2006/main">
                    <a:graphicData uri="http://schemas.openxmlformats.org/drawingml/2006/picture">
                      <pic:pic xmlns:pic="http://schemas.openxmlformats.org/drawingml/2006/picture">
                        <pic:nvPicPr>
                          <pic:cNvPr id="10" name="图片_36"/>
                          <pic:cNvPicPr/>
                        </pic:nvPicPr>
                        <pic:blipFill>
                          <a:blip r:embed="rId43"/>
                          <a:stretch>
                            <a:fillRect/>
                          </a:stretch>
                        </pic:blipFill>
                        <pic:spPr>
                          <a:xfrm>
                            <a:off x="0" y="0"/>
                            <a:ext cx="1196340" cy="159766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医用标准、速效杀菌、健康卫生</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桶</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2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40</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外科科邦手套</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59055</wp:posOffset>
                  </wp:positionV>
                  <wp:extent cx="1473200" cy="1436370"/>
                  <wp:effectExtent l="0" t="0" r="12700" b="11430"/>
                  <wp:wrapNone/>
                  <wp:docPr id="13" name="图片_43"/>
                  <wp:cNvGraphicFramePr/>
                  <a:graphic xmlns:a="http://schemas.openxmlformats.org/drawingml/2006/main">
                    <a:graphicData uri="http://schemas.openxmlformats.org/drawingml/2006/picture">
                      <pic:pic xmlns:pic="http://schemas.openxmlformats.org/drawingml/2006/picture">
                        <pic:nvPicPr>
                          <pic:cNvPr id="13" name="图片_43"/>
                          <pic:cNvPicPr/>
                        </pic:nvPicPr>
                        <pic:blipFill>
                          <a:blip r:embed="rId44"/>
                          <a:stretch>
                            <a:fillRect/>
                          </a:stretch>
                        </pic:blipFill>
                        <pic:spPr>
                          <a:xfrm>
                            <a:off x="0" y="0"/>
                            <a:ext cx="1473200" cy="1436370"/>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一次性使用灭菌橡胶外科手套</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双</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400</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18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41</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1000毫升一次性碗</w:t>
            </w:r>
          </w:p>
        </w:tc>
        <w:tc>
          <w:tcPr>
            <w:tcW w:w="31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424815</wp:posOffset>
                  </wp:positionH>
                  <wp:positionV relativeFrom="paragraph">
                    <wp:posOffset>60325</wp:posOffset>
                  </wp:positionV>
                  <wp:extent cx="821055" cy="1089025"/>
                  <wp:effectExtent l="0" t="0" r="17145" b="15875"/>
                  <wp:wrapNone/>
                  <wp:docPr id="14" name="图片_31"/>
                  <wp:cNvGraphicFramePr/>
                  <a:graphic xmlns:a="http://schemas.openxmlformats.org/drawingml/2006/main">
                    <a:graphicData uri="http://schemas.openxmlformats.org/drawingml/2006/picture">
                      <pic:pic xmlns:pic="http://schemas.openxmlformats.org/drawingml/2006/picture">
                        <pic:nvPicPr>
                          <pic:cNvPr id="14" name="图片_31"/>
                          <pic:cNvPicPr/>
                        </pic:nvPicPr>
                        <pic:blipFill>
                          <a:blip r:embed="rId45"/>
                          <a:stretch>
                            <a:fillRect/>
                          </a:stretch>
                        </pic:blipFill>
                        <pic:spPr>
                          <a:xfrm>
                            <a:off x="0" y="0"/>
                            <a:ext cx="821055" cy="1089025"/>
                          </a:xfrm>
                          <a:prstGeom prst="rect">
                            <a:avLst/>
                          </a:prstGeom>
                          <a:noFill/>
                          <a:ln>
                            <a:noFill/>
                          </a:ln>
                        </pic:spPr>
                      </pic:pic>
                    </a:graphicData>
                  </a:graphic>
                </wp:anchor>
              </w:drawing>
            </w:r>
          </w:p>
        </w:tc>
        <w:tc>
          <w:tcPr>
            <w:tcW w:w="54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食品级加厚PP材质，硬度好不易破碎，绿色环保，可加热、可冷冻、可冷藏</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1200</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060" w:hRule="atLeast"/>
        </w:trPr>
        <w:tc>
          <w:tcPr>
            <w:tcW w:w="6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42</w:t>
            </w:r>
          </w:p>
        </w:tc>
        <w:tc>
          <w:tcPr>
            <w:tcW w:w="11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林老三双面暖绒保暖衣</w:t>
            </w:r>
          </w:p>
        </w:tc>
        <w:tc>
          <w:tcPr>
            <w:tcW w:w="3177"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94615</wp:posOffset>
                  </wp:positionV>
                  <wp:extent cx="1704340" cy="1136015"/>
                  <wp:effectExtent l="0" t="0" r="10160" b="6985"/>
                  <wp:wrapNone/>
                  <wp:docPr id="17" name="图片_14_SpCnt_1"/>
                  <wp:cNvGraphicFramePr/>
                  <a:graphic xmlns:a="http://schemas.openxmlformats.org/drawingml/2006/main">
                    <a:graphicData uri="http://schemas.openxmlformats.org/drawingml/2006/picture">
                      <pic:pic xmlns:pic="http://schemas.openxmlformats.org/drawingml/2006/picture">
                        <pic:nvPicPr>
                          <pic:cNvPr id="17" name="图片_14_SpCnt_1"/>
                          <pic:cNvPicPr/>
                        </pic:nvPicPr>
                        <pic:blipFill>
                          <a:blip r:embed="rId46"/>
                          <a:stretch>
                            <a:fillRect/>
                          </a:stretch>
                        </pic:blipFill>
                        <pic:spPr>
                          <a:xfrm>
                            <a:off x="0" y="0"/>
                            <a:ext cx="1704340" cy="1136015"/>
                          </a:xfrm>
                          <a:prstGeom prst="rect">
                            <a:avLst/>
                          </a:prstGeom>
                          <a:noFill/>
                          <a:ln>
                            <a:noFill/>
                          </a:ln>
                        </pic:spPr>
                      </pic:pic>
                    </a:graphicData>
                  </a:graphic>
                </wp:anchor>
              </w:drawing>
            </w:r>
          </w:p>
        </w:tc>
        <w:tc>
          <w:tcPr>
            <w:tcW w:w="5409"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简约，舒适，防风保暖，100％纯棉面料，弹性腰带，罗口裤架，不易变形。</w:t>
            </w:r>
          </w:p>
        </w:tc>
        <w:tc>
          <w:tcPr>
            <w:tcW w:w="70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套</w:t>
            </w:r>
          </w:p>
        </w:tc>
        <w:tc>
          <w:tcPr>
            <w:tcW w:w="7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21</w:t>
            </w:r>
          </w:p>
        </w:tc>
        <w:tc>
          <w:tcPr>
            <w:tcW w:w="7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5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11826"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合计（元）</w:t>
            </w:r>
          </w:p>
        </w:tc>
        <w:tc>
          <w:tcPr>
            <w:tcW w:w="1595" w:type="dxa"/>
            <w:gridSpan w:val="2"/>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trPr>
        <w:tc>
          <w:tcPr>
            <w:tcW w:w="13421" w:type="dxa"/>
            <w:gridSpan w:val="8"/>
            <w:tcBorders>
              <w:top w:val="nil"/>
              <w:left w:val="nil"/>
              <w:bottom w:val="nil"/>
              <w:right w:val="nil"/>
            </w:tcBorders>
            <w:shd w:val="clear"/>
            <w:vAlign w:val="center"/>
          </w:tcPr>
          <w:p>
            <w:pPr>
              <w:jc w:val="right"/>
              <w:rPr>
                <w:rFonts w:hint="eastAsia" w:ascii="宋体" w:hAnsi="宋体" w:eastAsia="宋体" w:cs="宋体"/>
                <w:b/>
                <w:bCs/>
                <w:i w:val="0"/>
                <w:iCs w:val="0"/>
                <w:color w:val="000000"/>
                <w:sz w:val="21"/>
                <w:szCs w:val="21"/>
                <w:u w:val="none"/>
              </w:rPr>
            </w:pPr>
          </w:p>
        </w:tc>
        <w:tc>
          <w:tcPr>
            <w:tcW w:w="846" w:type="dxa"/>
            <w:tcBorders>
              <w:top w:val="nil"/>
              <w:left w:val="nil"/>
              <w:bottom w:val="nil"/>
              <w:right w:val="nil"/>
            </w:tcBorders>
            <w:shd w:val="clear"/>
            <w:vAlign w:val="center"/>
          </w:tcPr>
          <w:p>
            <w:pPr>
              <w:jc w:val="center"/>
              <w:rPr>
                <w:rFonts w:hint="eastAsia" w:ascii="宋体" w:hAnsi="宋体" w:eastAsia="宋体" w:cs="宋体"/>
                <w:i w:val="0"/>
                <w:iCs w:val="0"/>
                <w:color w:val="000000"/>
                <w:sz w:val="21"/>
                <w:szCs w:val="21"/>
                <w:u w:val="none"/>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2MTUyMmU5MTBjMTY1OTdlZWUyZTljMGQ0MmU4YTQifQ=="/>
  </w:docVars>
  <w:rsids>
    <w:rsidRoot w:val="7A16041D"/>
    <w:rsid w:val="7A160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font11"/>
    <w:basedOn w:val="3"/>
    <w:uiPriority w:val="0"/>
    <w:rPr>
      <w:rFonts w:hint="eastAsia" w:ascii="宋体" w:hAnsi="宋体" w:eastAsia="宋体" w:cs="宋体"/>
      <w:color w:val="000000"/>
      <w:sz w:val="22"/>
      <w:szCs w:val="22"/>
      <w:u w:val="none"/>
    </w:rPr>
  </w:style>
  <w:style w:type="character" w:customStyle="1" w:styleId="5">
    <w:name w:val="font81"/>
    <w:basedOn w:val="3"/>
    <w:uiPriority w:val="0"/>
    <w:rPr>
      <w:rFonts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2023-12-11T08:53:00Z</dcterms:created>
  <dc:creator>丸丸鱼</dc:creator>
  <cp:lastModifiedBy>丸丸鱼</cp:lastModifiedBy>
  <dcterms:modified xsi:type="dcterms:W3CDTF">2023-12-11T08:58:07Z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673571344DBD411DB08B0A7782BB4FD3_11</vt:lpwstr>
  </property>
</Properties>
</file>