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568" w:hanging="1568" w:hangingChars="490"/>
        <w:jc w:val="center"/>
        <w:rPr>
          <w:rFonts w:ascii="楷体" w:hAnsi="楷体" w:eastAsia="楷体"/>
          <w:sz w:val="32"/>
          <w:szCs w:val="32"/>
        </w:rPr>
      </w:pPr>
      <w:bookmarkStart w:id="0" w:name="_Toc14450806"/>
      <w:bookmarkEnd w:id="0"/>
      <w:bookmarkStart w:id="1" w:name="_Toc28489433"/>
    </w:p>
    <w:p>
      <w:pPr>
        <w:spacing w:line="360" w:lineRule="auto"/>
        <w:ind w:left="1568" w:hanging="1568" w:hangingChars="490"/>
        <w:jc w:val="center"/>
        <w:rPr>
          <w:rFonts w:ascii="楷体" w:hAnsi="楷体" w:eastAsia="楷体"/>
          <w:sz w:val="32"/>
          <w:szCs w:val="32"/>
        </w:rPr>
      </w:pPr>
    </w:p>
    <w:p>
      <w:pPr>
        <w:spacing w:line="331" w:lineRule="auto"/>
        <w:jc w:val="center"/>
        <w:rPr>
          <w:rFonts w:hint="eastAsia" w:ascii="楷体" w:hAnsi="楷体" w:eastAsia="楷体"/>
          <w:sz w:val="36"/>
          <w:szCs w:val="36"/>
          <w:lang w:eastAsia="zh-CN"/>
        </w:rPr>
      </w:pPr>
      <w:r>
        <w:rPr>
          <w:rFonts w:hint="eastAsia" w:ascii="楷体" w:hAnsi="楷体" w:eastAsia="楷体"/>
          <w:sz w:val="36"/>
          <w:szCs w:val="36"/>
          <w:lang w:eastAsia="zh-CN"/>
        </w:rPr>
        <w:t>广东省义务教育质量监测体育与健康测试仪器项目</w:t>
      </w:r>
    </w:p>
    <w:p>
      <w:pPr>
        <w:spacing w:line="331" w:lineRule="auto"/>
        <w:jc w:val="center"/>
        <w:rPr>
          <w:rFonts w:ascii="楷体" w:hAnsi="楷体" w:eastAsia="楷体"/>
          <w:sz w:val="36"/>
          <w:szCs w:val="36"/>
        </w:rPr>
      </w:pPr>
      <w:r>
        <w:rPr>
          <w:rFonts w:hint="eastAsia" w:ascii="楷体" w:hAnsi="楷体" w:eastAsia="楷体"/>
          <w:sz w:val="36"/>
          <w:szCs w:val="36"/>
        </w:rPr>
        <w:t>（项目编号：</w:t>
      </w:r>
      <w:r>
        <w:rPr>
          <w:rFonts w:hint="eastAsia" w:ascii="楷体" w:hAnsi="楷体" w:eastAsia="楷体"/>
          <w:sz w:val="36"/>
          <w:szCs w:val="36"/>
          <w:lang w:eastAsia="zh-CN"/>
        </w:rPr>
        <w:t>PJZB-F-2023-005-SW</w:t>
      </w:r>
      <w:r>
        <w:rPr>
          <w:rFonts w:hint="eastAsia" w:ascii="楷体" w:hAnsi="楷体" w:eastAsia="楷体"/>
          <w:sz w:val="36"/>
          <w:szCs w:val="36"/>
        </w:rPr>
        <w:t>）</w:t>
      </w: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b/>
          <w:sz w:val="72"/>
          <w:szCs w:val="72"/>
        </w:rPr>
      </w:pPr>
      <w:r>
        <w:rPr>
          <w:rFonts w:hint="eastAsia" w:ascii="楷体" w:hAnsi="楷体" w:eastAsia="楷体"/>
          <w:b/>
          <w:sz w:val="72"/>
          <w:szCs w:val="72"/>
        </w:rPr>
        <w:t>竞争性谈判文件</w:t>
      </w: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r>
        <w:rPr>
          <w:rFonts w:ascii="楷体" w:hAnsi="楷体" w:eastAsia="楷体"/>
          <w:sz w:val="32"/>
          <w:szCs w:val="32"/>
        </w:rPr>
        <w:pict>
          <v:shape id="对象 21" o:spid="_x0000_s1027" o:spt="75" type="#_x0000_t75" style="position:absolute;left:0pt;margin-left:179.1pt;margin-top:8.7pt;height:106.35pt;width:110.2pt;mso-wrap-distance-left:9pt;mso-wrap-distance-right:9pt;z-index:251659264;mso-width-relative:page;mso-height-relative:page;" filled="f" o:preferrelative="t" stroked="f" coordsize="21600,21600" wrapcoords="11894 426 9980 2700 8203 3695 7792 4121 7792 4974 4922 7247 3691 7674 1367 9237 1367 10232 2734 11795 10527 14068 547 15063 137 16342 1777 16342 273 17337 273 21032 21190 21032 21463 16626 20916 16342 17772 16342 20780 15063 20370 14921 10800 14068 11620 14068 19139 12079 19139 11795 19686 11084 19823 10089 19276 9521 14081 7247 14218 2558 13671 1847 12441 426 11894 426">
            <v:path/>
            <v:fill on="f" focussize="0,0"/>
            <v:stroke on="f" joinstyle="miter"/>
            <v:imagedata r:id="rId6" o:title=""/>
            <o:lock v:ext="edit" aspectratio="t"/>
            <w10:wrap type="tight"/>
          </v:shape>
        </w:pict>
      </w: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spacing w:line="360" w:lineRule="auto"/>
        <w:ind w:firstLine="1273" w:firstLineChars="398"/>
        <w:rPr>
          <w:rFonts w:hint="eastAsia" w:ascii="楷体" w:hAnsi="楷体" w:eastAsia="楷体"/>
          <w:sz w:val="32"/>
          <w:szCs w:val="32"/>
          <w:lang w:eastAsia="zh-CN"/>
        </w:rPr>
      </w:pPr>
      <w:r>
        <w:rPr>
          <w:rFonts w:hint="eastAsia" w:ascii="楷体" w:hAnsi="楷体" w:eastAsia="楷体"/>
          <w:sz w:val="32"/>
          <w:szCs w:val="32"/>
        </w:rPr>
        <w:t>采购人：</w:t>
      </w:r>
      <w:r>
        <w:rPr>
          <w:rFonts w:hint="eastAsia" w:ascii="楷体" w:hAnsi="楷体" w:eastAsia="楷体"/>
          <w:sz w:val="32"/>
          <w:szCs w:val="32"/>
          <w:lang w:eastAsia="zh-CN"/>
        </w:rPr>
        <w:t>陆河县教育局</w:t>
      </w:r>
    </w:p>
    <w:p>
      <w:pPr>
        <w:spacing w:line="360" w:lineRule="auto"/>
        <w:ind w:firstLine="1273" w:firstLineChars="398"/>
        <w:rPr>
          <w:rFonts w:ascii="楷体" w:hAnsi="楷体" w:eastAsia="楷体"/>
          <w:sz w:val="32"/>
          <w:szCs w:val="32"/>
        </w:rPr>
      </w:pPr>
      <w:r>
        <w:rPr>
          <w:rFonts w:hint="eastAsia" w:ascii="楷体" w:hAnsi="楷体" w:eastAsia="楷体"/>
          <w:sz w:val="32"/>
          <w:szCs w:val="32"/>
        </w:rPr>
        <w:t>招标代理机构：广州番建招标采购有限公司汕尾分公司</w:t>
      </w:r>
    </w:p>
    <w:p>
      <w:pPr>
        <w:spacing w:line="360" w:lineRule="auto"/>
        <w:ind w:firstLine="1273" w:firstLineChars="398"/>
        <w:rPr>
          <w:rFonts w:ascii="宋体" w:hAnsi="宋体"/>
          <w:sz w:val="24"/>
          <w:szCs w:val="24"/>
        </w:rPr>
      </w:pPr>
      <w:r>
        <w:rPr>
          <w:rFonts w:hint="eastAsia" w:ascii="楷体" w:hAnsi="楷体" w:eastAsia="楷体"/>
          <w:sz w:val="32"/>
          <w:szCs w:val="32"/>
        </w:rPr>
        <w:t>编制日期：202</w:t>
      </w:r>
      <w:r>
        <w:rPr>
          <w:rFonts w:hint="eastAsia" w:ascii="楷体" w:hAnsi="楷体" w:eastAsia="楷体"/>
          <w:sz w:val="32"/>
          <w:szCs w:val="32"/>
          <w:lang w:val="en-US" w:eastAsia="zh-CN"/>
        </w:rPr>
        <w:t>3</w:t>
      </w:r>
      <w:r>
        <w:rPr>
          <w:rFonts w:hint="eastAsia" w:ascii="楷体" w:hAnsi="楷体" w:eastAsia="楷体"/>
          <w:sz w:val="32"/>
          <w:szCs w:val="32"/>
        </w:rPr>
        <w:t>年</w:t>
      </w:r>
      <w:r>
        <w:rPr>
          <w:rFonts w:hint="eastAsia" w:ascii="楷体" w:hAnsi="楷体" w:eastAsia="楷体"/>
          <w:sz w:val="32"/>
          <w:szCs w:val="32"/>
          <w:lang w:val="en-US" w:eastAsia="zh-CN"/>
        </w:rPr>
        <w:t>5</w:t>
      </w:r>
      <w:r>
        <w:rPr>
          <w:rFonts w:hint="eastAsia" w:ascii="楷体" w:hAnsi="楷体" w:eastAsia="楷体"/>
          <w:sz w:val="32"/>
          <w:szCs w:val="32"/>
        </w:rPr>
        <w:t>月</w:t>
      </w:r>
    </w:p>
    <w:p>
      <w:pPr>
        <w:widowControl/>
        <w:jc w:val="left"/>
        <w:rPr>
          <w:rFonts w:ascii="宋体" w:hAnsi="宋体" w:cs="宋体"/>
          <w:sz w:val="32"/>
          <w:szCs w:val="32"/>
        </w:rPr>
      </w:pPr>
      <w:r>
        <w:rPr>
          <w:rFonts w:ascii="宋体" w:hAnsi="宋体" w:cs="宋体"/>
          <w:sz w:val="32"/>
          <w:szCs w:val="32"/>
        </w:rPr>
        <w:br w:type="page"/>
      </w:r>
    </w:p>
    <w:p>
      <w:pPr>
        <w:jc w:val="center"/>
        <w:rPr>
          <w:rFonts w:ascii="宋体" w:hAnsi="宋体" w:cs="宋体"/>
          <w:sz w:val="44"/>
          <w:szCs w:val="44"/>
        </w:rPr>
      </w:pPr>
      <w:r>
        <w:rPr>
          <w:rFonts w:hint="eastAsia" w:ascii="宋体" w:hAnsi="宋体" w:cs="宋体"/>
          <w:sz w:val="44"/>
          <w:szCs w:val="44"/>
        </w:rPr>
        <w:t>温馨提示</w:t>
      </w:r>
      <w:bookmarkEnd w:id="1"/>
    </w:p>
    <w:p>
      <w:pPr>
        <w:pStyle w:val="4"/>
        <w:spacing w:before="62" w:after="62"/>
        <w:ind w:right="608" w:rightChars="217"/>
        <w:rPr>
          <w:rFonts w:cs="宋体"/>
        </w:rPr>
      </w:pPr>
    </w:p>
    <w:p>
      <w:pPr>
        <w:tabs>
          <w:tab w:val="left" w:pos="0"/>
          <w:tab w:val="left" w:pos="1080"/>
          <w:tab w:val="left" w:pos="1281"/>
          <w:tab w:val="left" w:pos="1485"/>
          <w:tab w:val="left" w:pos="1905"/>
        </w:tabs>
        <w:spacing w:line="360" w:lineRule="auto"/>
        <w:ind w:right="-50" w:rightChars="-18" w:firstLine="420" w:firstLineChars="200"/>
        <w:rPr>
          <w:rFonts w:ascii="宋体" w:hAnsi="宋体" w:cs="宋体"/>
          <w:sz w:val="21"/>
          <w:szCs w:val="21"/>
          <w:lang w:val="zh-CN"/>
        </w:rPr>
      </w:pPr>
      <w:r>
        <w:rPr>
          <w:rFonts w:hint="eastAsia" w:ascii="宋体" w:hAnsi="宋体" w:cs="宋体"/>
          <w:sz w:val="21"/>
          <w:szCs w:val="21"/>
          <w:lang w:val="zh-CN"/>
        </w:rPr>
        <w:t>一、请投标人特别留意谈判文件上注明的投标截止和谈判时间，逾期送达或邮寄送达的响应文件本单位恕不接收。投标截止时间一到，本单位不再接收任何响应文件。因此，请投标人适当提前到达会议室。</w:t>
      </w:r>
    </w:p>
    <w:p>
      <w:pPr>
        <w:tabs>
          <w:tab w:val="left" w:pos="0"/>
          <w:tab w:val="left" w:pos="1080"/>
          <w:tab w:val="left" w:pos="1281"/>
          <w:tab w:val="left" w:pos="1485"/>
          <w:tab w:val="left" w:pos="1905"/>
        </w:tabs>
        <w:spacing w:line="360" w:lineRule="auto"/>
        <w:ind w:right="-50" w:rightChars="-18" w:firstLine="420" w:firstLineChars="200"/>
        <w:rPr>
          <w:rFonts w:ascii="宋体" w:hAnsi="宋体" w:cs="宋体"/>
          <w:sz w:val="21"/>
          <w:szCs w:val="21"/>
          <w:lang w:val="zh-CN"/>
        </w:rPr>
      </w:pPr>
      <w:r>
        <w:rPr>
          <w:rFonts w:hint="eastAsia" w:ascii="宋体" w:hAnsi="宋体" w:cs="宋体"/>
          <w:sz w:val="21"/>
          <w:szCs w:val="21"/>
          <w:lang w:val="zh-CN"/>
        </w:rPr>
        <w:t>二、关于谈判地点：本项目谈判地址位于汕尾市陆河县河东朝阳路</w:t>
      </w:r>
      <w:r>
        <w:rPr>
          <w:rFonts w:ascii="宋体" w:hAnsi="宋体" w:cs="宋体"/>
          <w:sz w:val="21"/>
          <w:szCs w:val="21"/>
          <w:lang w:val="zh-CN"/>
        </w:rPr>
        <w:t>12号201室</w:t>
      </w:r>
      <w:r>
        <w:rPr>
          <w:rFonts w:hint="eastAsia" w:ascii="宋体" w:hAnsi="宋体" w:cs="宋体"/>
          <w:sz w:val="21"/>
          <w:szCs w:val="21"/>
          <w:lang w:val="zh-CN"/>
        </w:rPr>
        <w:t>，为保证顺利投标，建议投标人应事先查好路线、提前出发。</w:t>
      </w:r>
    </w:p>
    <w:p>
      <w:pPr>
        <w:tabs>
          <w:tab w:val="left" w:pos="0"/>
          <w:tab w:val="left" w:pos="1080"/>
          <w:tab w:val="left" w:pos="1281"/>
          <w:tab w:val="left" w:pos="1485"/>
          <w:tab w:val="left" w:pos="1905"/>
          <w:tab w:val="left" w:pos="9800"/>
        </w:tabs>
        <w:spacing w:line="360" w:lineRule="auto"/>
        <w:ind w:right="-50" w:rightChars="-18" w:firstLine="420" w:firstLineChars="200"/>
        <w:rPr>
          <w:rFonts w:ascii="宋体" w:hAnsi="宋体" w:cs="宋体"/>
          <w:sz w:val="21"/>
          <w:szCs w:val="21"/>
          <w:lang w:val="zh-CN"/>
        </w:rPr>
      </w:pPr>
      <w:r>
        <w:rPr>
          <w:rFonts w:hint="eastAsia" w:ascii="宋体" w:hAnsi="宋体" w:cs="宋体"/>
          <w:sz w:val="21"/>
          <w:szCs w:val="21"/>
          <w:lang w:val="zh-CN"/>
        </w:rPr>
        <w:t>三、谈判文件中标有“★”的地方均被视为重要的指标要求，必须一一响应。若有一项带“★”的指标要求未响应或不满足，将按投标无效处理。</w:t>
      </w:r>
    </w:p>
    <w:p>
      <w:pPr>
        <w:tabs>
          <w:tab w:val="left" w:pos="0"/>
          <w:tab w:val="left" w:pos="1080"/>
          <w:tab w:val="left" w:pos="1281"/>
          <w:tab w:val="left" w:pos="1485"/>
          <w:tab w:val="left" w:pos="1905"/>
        </w:tabs>
        <w:spacing w:line="360" w:lineRule="auto"/>
        <w:ind w:right="-50" w:rightChars="-18" w:firstLine="420" w:firstLineChars="200"/>
        <w:rPr>
          <w:rFonts w:ascii="宋体" w:hAnsi="宋体" w:cs="宋体"/>
          <w:sz w:val="21"/>
          <w:szCs w:val="21"/>
          <w:lang w:val="zh-CN"/>
        </w:rPr>
      </w:pPr>
      <w:r>
        <w:rPr>
          <w:rFonts w:hint="eastAsia" w:ascii="宋体" w:hAnsi="宋体" w:cs="宋体"/>
          <w:sz w:val="21"/>
          <w:szCs w:val="21"/>
          <w:lang w:val="zh-CN"/>
        </w:rPr>
        <w:t>四、响应文件应由投标人的授权代表送达开标现场。（携带身份证原件核对，授权代表必须与响应文件所授权的人员一致。）</w:t>
      </w:r>
    </w:p>
    <w:p>
      <w:pPr>
        <w:tabs>
          <w:tab w:val="left" w:pos="0"/>
          <w:tab w:val="left" w:pos="1080"/>
          <w:tab w:val="left" w:pos="1281"/>
          <w:tab w:val="left" w:pos="1485"/>
          <w:tab w:val="left" w:pos="1905"/>
        </w:tabs>
        <w:spacing w:line="360" w:lineRule="auto"/>
        <w:ind w:right="-50" w:rightChars="-18" w:firstLine="420" w:firstLineChars="200"/>
        <w:rPr>
          <w:rFonts w:ascii="宋体" w:hAnsi="宋体" w:cs="宋体"/>
          <w:sz w:val="21"/>
          <w:szCs w:val="21"/>
          <w:lang w:val="zh-CN"/>
        </w:rPr>
      </w:pPr>
      <w:r>
        <w:rPr>
          <w:rFonts w:hint="eastAsia" w:ascii="宋体" w:hAnsi="宋体" w:cs="宋体"/>
          <w:sz w:val="21"/>
          <w:szCs w:val="21"/>
          <w:lang w:val="zh-CN"/>
        </w:rPr>
        <w:t>五、为保证投标人的切身利益，避免评委小组在评审过程中遗漏，建议将响应文件按谈判文件描述的顺序编制页码。</w:t>
      </w:r>
    </w:p>
    <w:p>
      <w:pPr>
        <w:tabs>
          <w:tab w:val="left" w:pos="0"/>
          <w:tab w:val="left" w:pos="1080"/>
          <w:tab w:val="left" w:pos="1281"/>
          <w:tab w:val="left" w:pos="1485"/>
          <w:tab w:val="left" w:pos="1905"/>
        </w:tabs>
        <w:spacing w:line="360" w:lineRule="auto"/>
        <w:ind w:right="-50" w:rightChars="-18" w:firstLine="420" w:firstLineChars="200"/>
        <w:rPr>
          <w:rFonts w:ascii="宋体" w:hAnsi="宋体" w:cs="宋体"/>
          <w:sz w:val="21"/>
          <w:szCs w:val="21"/>
          <w:lang w:val="zh-CN"/>
        </w:rPr>
      </w:pPr>
      <w:r>
        <w:rPr>
          <w:rFonts w:hint="eastAsia" w:ascii="宋体" w:hAnsi="宋体" w:cs="宋体"/>
          <w:sz w:val="21"/>
          <w:szCs w:val="21"/>
          <w:lang w:val="zh-CN"/>
        </w:rPr>
        <w:t>六、我单位为采购代理机构，不对投标人购买谈判文件时提交的相关资料的真伪做出判断，如投标人发现相关资料被盗用或复制，建议遵循法律途径解决，追究侵权者责任。</w:t>
      </w:r>
    </w:p>
    <w:p>
      <w:pPr>
        <w:tabs>
          <w:tab w:val="left" w:pos="0"/>
          <w:tab w:val="left" w:pos="1080"/>
          <w:tab w:val="left" w:pos="1281"/>
          <w:tab w:val="left" w:pos="1485"/>
          <w:tab w:val="left" w:pos="1905"/>
        </w:tabs>
        <w:spacing w:line="360" w:lineRule="auto"/>
        <w:ind w:right="-50" w:rightChars="-18" w:firstLine="420" w:firstLineChars="200"/>
        <w:rPr>
          <w:rFonts w:ascii="宋体" w:hAnsi="宋体" w:cs="宋体"/>
          <w:sz w:val="21"/>
          <w:szCs w:val="21"/>
          <w:lang w:val="zh-CN"/>
        </w:rPr>
      </w:pPr>
      <w:r>
        <w:rPr>
          <w:rFonts w:hint="eastAsia" w:ascii="宋体" w:hAnsi="宋体" w:cs="宋体"/>
          <w:sz w:val="21"/>
          <w:szCs w:val="21"/>
          <w:lang w:val="zh-CN"/>
        </w:rPr>
        <w:t>七、如投标</w:t>
      </w:r>
      <w:r>
        <w:rPr>
          <w:rFonts w:ascii="宋体" w:hAnsi="宋体" w:cs="宋体"/>
          <w:sz w:val="21"/>
          <w:szCs w:val="21"/>
          <w:lang w:val="zh-CN"/>
        </w:rPr>
        <w:t>/报价供应商以非独立法人注册的分公司名义代表总公司盖章和签署文件的，须提供总公司的营业执照副本复印件及总公司针对本项目投标/报价的授权书原件。</w:t>
      </w:r>
    </w:p>
    <w:p>
      <w:pPr>
        <w:tabs>
          <w:tab w:val="left" w:pos="0"/>
          <w:tab w:val="left" w:pos="1080"/>
          <w:tab w:val="left" w:pos="1281"/>
          <w:tab w:val="left" w:pos="1485"/>
          <w:tab w:val="left" w:pos="1905"/>
        </w:tabs>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（本注意事项非谈判文件的组成部分，仅作善意提醒。若有不同，均以谈判文件为准。）</w:t>
      </w:r>
    </w:p>
    <w:p>
      <w:pPr>
        <w:spacing w:before="62" w:after="62"/>
        <w:rPr>
          <w:lang w:val="zh-CN"/>
        </w:rPr>
      </w:pPr>
    </w:p>
    <w:p>
      <w:pPr>
        <w:rPr>
          <w:rFonts w:ascii="Times New Roman" w:hAnsi="Times New Roman"/>
          <w:lang w:val="en-US"/>
        </w:rPr>
      </w:pPr>
    </w:p>
    <w:p>
      <w:pPr>
        <w:widowControl/>
        <w:jc w:val="left"/>
        <w:rPr>
          <w:rFonts w:ascii="宋体" w:hAnsi="宋体" w:cs="宋体"/>
          <w:b/>
          <w:bCs/>
          <w:sz w:val="44"/>
          <w:szCs w:val="44"/>
        </w:rPr>
      </w:pPr>
      <w:r>
        <w:rPr>
          <w:rFonts w:ascii="宋体" w:hAnsi="宋体" w:cs="宋体"/>
          <w:b/>
          <w:bCs/>
          <w:sz w:val="44"/>
          <w:szCs w:val="44"/>
        </w:rPr>
        <w:br w:type="page"/>
      </w:r>
    </w:p>
    <w:p>
      <w:pPr>
        <w:jc w:val="center"/>
        <w:rPr>
          <w:rFonts w:ascii="宋体" w:hAnsi="宋体" w:cs="宋体"/>
          <w:b/>
          <w:bCs/>
          <w:sz w:val="44"/>
          <w:szCs w:val="44"/>
        </w:rPr>
      </w:pPr>
      <w:r>
        <w:rPr>
          <w:rFonts w:hint="eastAsia" w:ascii="宋体" w:hAnsi="宋体" w:cs="宋体"/>
          <w:b/>
          <w:bCs/>
          <w:sz w:val="44"/>
          <w:szCs w:val="44"/>
        </w:rPr>
        <w:t>目录</w:t>
      </w:r>
    </w:p>
    <w:p>
      <w:pPr>
        <w:jc w:val="both"/>
      </w:pPr>
    </w:p>
    <w:p>
      <w:pPr>
        <w:pStyle w:val="16"/>
        <w:tabs>
          <w:tab w:val="left" w:pos="1230"/>
          <w:tab w:val="clear" w:pos="1470"/>
        </w:tabs>
        <w:spacing w:line="480" w:lineRule="auto"/>
        <w:rPr>
          <w:rFonts w:asciiTheme="minorEastAsia" w:hAnsiTheme="minorEastAsia" w:eastAsiaTheme="minorEastAsia" w:cstheme="minorBidi"/>
          <w:kern w:val="2"/>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"1-1" \h \z \u </w:instrText>
      </w:r>
      <w:r>
        <w:rPr>
          <w:rFonts w:asciiTheme="minorEastAsia" w:hAnsiTheme="minorEastAsia" w:eastAsiaTheme="minorEastAsia"/>
          <w:sz w:val="24"/>
          <w:szCs w:val="24"/>
        </w:rPr>
        <w:fldChar w:fldCharType="separate"/>
      </w:r>
      <w:r>
        <w:rPr>
          <w:rStyle w:val="22"/>
          <w:rFonts w:asciiTheme="minorEastAsia" w:hAnsiTheme="minorEastAsia" w:eastAsiaTheme="minorEastAsia"/>
          <w:sz w:val="24"/>
          <w:szCs w:val="24"/>
        </w:rPr>
        <w:fldChar w:fldCharType="begin"/>
      </w:r>
      <w:r>
        <w:rPr>
          <w:rStyle w:val="22"/>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instrText xml:space="preserve">HYPERLINK \l "_Toc114173521"</w:instrText>
      </w:r>
      <w:r>
        <w:rPr>
          <w:rStyle w:val="22"/>
          <w:rFonts w:asciiTheme="minorEastAsia" w:hAnsiTheme="minorEastAsia" w:eastAsiaTheme="minorEastAsia"/>
          <w:sz w:val="24"/>
          <w:szCs w:val="24"/>
        </w:rPr>
        <w:instrText xml:space="preserve"> </w:instrText>
      </w:r>
      <w:r>
        <w:rPr>
          <w:rStyle w:val="22"/>
          <w:rFonts w:asciiTheme="minorEastAsia" w:hAnsiTheme="minorEastAsia" w:eastAsiaTheme="minorEastAsia"/>
          <w:sz w:val="24"/>
          <w:szCs w:val="24"/>
        </w:rPr>
        <w:fldChar w:fldCharType="separate"/>
      </w:r>
      <w:r>
        <w:rPr>
          <w:rStyle w:val="22"/>
          <w:rFonts w:hint="eastAsia" w:cs="宋体" w:asciiTheme="minorEastAsia" w:hAnsiTheme="minorEastAsia" w:eastAsiaTheme="minorEastAsia"/>
          <w:b w:val="0"/>
          <w:bCs/>
          <w:sz w:val="24"/>
          <w:szCs w:val="24"/>
        </w:rPr>
        <w:t>第一部分</w:t>
      </w:r>
      <w:r>
        <w:rPr>
          <w:rFonts w:asciiTheme="minorEastAsia" w:hAnsiTheme="minorEastAsia" w:eastAsiaTheme="minorEastAsia" w:cstheme="minorBidi"/>
          <w:kern w:val="2"/>
          <w:sz w:val="24"/>
          <w:szCs w:val="24"/>
        </w:rPr>
        <w:tab/>
      </w:r>
      <w:r>
        <w:rPr>
          <w:rStyle w:val="22"/>
          <w:rFonts w:hint="eastAsia" w:cs="宋体" w:asciiTheme="minorEastAsia" w:hAnsiTheme="minorEastAsia" w:eastAsiaTheme="minorEastAsia"/>
          <w:b w:val="0"/>
          <w:bCs/>
          <w:sz w:val="24"/>
          <w:szCs w:val="24"/>
        </w:rPr>
        <w:t>报价邀请函</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_Toc114173521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w:t>
      </w:r>
      <w:r>
        <w:rPr>
          <w:rFonts w:asciiTheme="minorEastAsia" w:hAnsiTheme="minorEastAsia" w:eastAsiaTheme="minorEastAsia"/>
          <w:sz w:val="24"/>
          <w:szCs w:val="24"/>
        </w:rPr>
        <w:fldChar w:fldCharType="end"/>
      </w:r>
      <w:r>
        <w:rPr>
          <w:rStyle w:val="22"/>
          <w:rFonts w:asciiTheme="minorEastAsia" w:hAnsiTheme="minorEastAsia" w:eastAsiaTheme="minorEastAsia"/>
          <w:sz w:val="24"/>
          <w:szCs w:val="24"/>
        </w:rPr>
        <w:fldChar w:fldCharType="end"/>
      </w:r>
    </w:p>
    <w:p>
      <w:pPr>
        <w:pStyle w:val="16"/>
        <w:spacing w:line="480" w:lineRule="auto"/>
        <w:rPr>
          <w:rFonts w:asciiTheme="minorEastAsia" w:hAnsiTheme="minorEastAsia" w:eastAsiaTheme="minorEastAsia" w:cstheme="minorBidi"/>
          <w:kern w:val="2"/>
          <w:sz w:val="24"/>
          <w:szCs w:val="24"/>
        </w:rPr>
      </w:pPr>
      <w:r>
        <w:rPr>
          <w:rStyle w:val="22"/>
          <w:rFonts w:asciiTheme="minorEastAsia" w:hAnsiTheme="minorEastAsia" w:eastAsiaTheme="minorEastAsia"/>
          <w:sz w:val="24"/>
          <w:szCs w:val="24"/>
        </w:rPr>
        <w:fldChar w:fldCharType="begin"/>
      </w:r>
      <w:r>
        <w:rPr>
          <w:rStyle w:val="22"/>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instrText xml:space="preserve">HYPERLINK \l "_Toc114173522"</w:instrText>
      </w:r>
      <w:r>
        <w:rPr>
          <w:rStyle w:val="22"/>
          <w:rFonts w:asciiTheme="minorEastAsia" w:hAnsiTheme="minorEastAsia" w:eastAsiaTheme="minorEastAsia"/>
          <w:sz w:val="24"/>
          <w:szCs w:val="24"/>
        </w:rPr>
        <w:instrText xml:space="preserve"> </w:instrText>
      </w:r>
      <w:r>
        <w:rPr>
          <w:rStyle w:val="22"/>
          <w:rFonts w:asciiTheme="minorEastAsia" w:hAnsiTheme="minorEastAsia" w:eastAsiaTheme="minorEastAsia"/>
          <w:sz w:val="24"/>
          <w:szCs w:val="24"/>
        </w:rPr>
        <w:fldChar w:fldCharType="separate"/>
      </w:r>
      <w:r>
        <w:rPr>
          <w:rStyle w:val="22"/>
          <w:rFonts w:hint="eastAsia" w:cs="宋体" w:asciiTheme="minorEastAsia" w:hAnsiTheme="minorEastAsia" w:eastAsiaTheme="minorEastAsia"/>
          <w:b w:val="0"/>
          <w:bCs/>
          <w:sz w:val="24"/>
          <w:szCs w:val="24"/>
        </w:rPr>
        <w:t>第二部分</w:t>
      </w:r>
      <w:r>
        <w:rPr>
          <w:rStyle w:val="22"/>
          <w:rFonts w:cs="宋体" w:asciiTheme="minorEastAsia" w:hAnsiTheme="minorEastAsia" w:eastAsiaTheme="minorEastAsia"/>
          <w:b w:val="0"/>
          <w:bCs/>
          <w:sz w:val="24"/>
          <w:szCs w:val="24"/>
        </w:rPr>
        <w:t xml:space="preserve">  </w:t>
      </w:r>
      <w:r>
        <w:rPr>
          <w:rStyle w:val="22"/>
          <w:rFonts w:hint="eastAsia" w:cs="宋体" w:asciiTheme="minorEastAsia" w:hAnsiTheme="minorEastAsia" w:eastAsiaTheme="minorEastAsia"/>
          <w:b w:val="0"/>
          <w:bCs/>
          <w:sz w:val="24"/>
          <w:szCs w:val="24"/>
        </w:rPr>
        <w:t>用户需求书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_Toc114173522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Style w:val="22"/>
          <w:rFonts w:asciiTheme="minorEastAsia" w:hAnsiTheme="minorEastAsia" w:eastAsiaTheme="minorEastAsia"/>
          <w:sz w:val="24"/>
          <w:szCs w:val="24"/>
        </w:rPr>
        <w:fldChar w:fldCharType="end"/>
      </w:r>
    </w:p>
    <w:p>
      <w:pPr>
        <w:pStyle w:val="16"/>
        <w:spacing w:line="480" w:lineRule="auto"/>
        <w:rPr>
          <w:rFonts w:asciiTheme="minorEastAsia" w:hAnsiTheme="minorEastAsia" w:eastAsiaTheme="minorEastAsia" w:cstheme="minorBidi"/>
          <w:kern w:val="2"/>
          <w:sz w:val="24"/>
          <w:szCs w:val="24"/>
        </w:rPr>
      </w:pPr>
      <w:r>
        <w:rPr>
          <w:rStyle w:val="22"/>
          <w:rFonts w:asciiTheme="minorEastAsia" w:hAnsiTheme="minorEastAsia" w:eastAsiaTheme="minorEastAsia"/>
          <w:sz w:val="24"/>
          <w:szCs w:val="24"/>
        </w:rPr>
        <w:fldChar w:fldCharType="begin"/>
      </w:r>
      <w:r>
        <w:rPr>
          <w:rStyle w:val="22"/>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instrText xml:space="preserve">HYPERLINK \l "_Toc114173523"</w:instrText>
      </w:r>
      <w:r>
        <w:rPr>
          <w:rStyle w:val="22"/>
          <w:rFonts w:asciiTheme="minorEastAsia" w:hAnsiTheme="minorEastAsia" w:eastAsiaTheme="minorEastAsia"/>
          <w:sz w:val="24"/>
          <w:szCs w:val="24"/>
        </w:rPr>
        <w:instrText xml:space="preserve"> </w:instrText>
      </w:r>
      <w:r>
        <w:rPr>
          <w:rStyle w:val="22"/>
          <w:rFonts w:asciiTheme="minorEastAsia" w:hAnsiTheme="minorEastAsia" w:eastAsiaTheme="minorEastAsia"/>
          <w:sz w:val="24"/>
          <w:szCs w:val="24"/>
        </w:rPr>
        <w:fldChar w:fldCharType="separate"/>
      </w:r>
      <w:r>
        <w:rPr>
          <w:rStyle w:val="22"/>
          <w:rFonts w:hint="eastAsia" w:asciiTheme="minorEastAsia" w:hAnsiTheme="minorEastAsia" w:eastAsiaTheme="minorEastAsia"/>
          <w:b w:val="0"/>
          <w:sz w:val="24"/>
          <w:szCs w:val="24"/>
        </w:rPr>
        <w:t>第三部分</w:t>
      </w:r>
      <w:r>
        <w:rPr>
          <w:rStyle w:val="22"/>
          <w:rFonts w:asciiTheme="minorEastAsia" w:hAnsiTheme="minorEastAsia" w:eastAsiaTheme="minorEastAsia"/>
          <w:b w:val="0"/>
          <w:sz w:val="24"/>
          <w:szCs w:val="24"/>
        </w:rPr>
        <w:t xml:space="preserve"> </w:t>
      </w:r>
      <w:r>
        <w:rPr>
          <w:rStyle w:val="22"/>
          <w:rFonts w:hint="eastAsia" w:asciiTheme="minorEastAsia" w:hAnsiTheme="minorEastAsia" w:eastAsiaTheme="minorEastAsia"/>
          <w:sz w:val="24"/>
          <w:szCs w:val="24"/>
        </w:rPr>
        <w:t xml:space="preserve"> </w:t>
      </w:r>
      <w:r>
        <w:rPr>
          <w:rStyle w:val="22"/>
          <w:rFonts w:hint="eastAsia" w:asciiTheme="minorEastAsia" w:hAnsiTheme="minorEastAsia" w:eastAsiaTheme="minorEastAsia"/>
          <w:b w:val="0"/>
          <w:sz w:val="24"/>
          <w:szCs w:val="24"/>
        </w:rPr>
        <w:t>报价供应商须知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_Toc114173523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Style w:val="22"/>
          <w:rFonts w:asciiTheme="minorEastAsia" w:hAnsiTheme="minorEastAsia" w:eastAsiaTheme="minorEastAsia"/>
          <w:sz w:val="24"/>
          <w:szCs w:val="24"/>
        </w:rPr>
        <w:fldChar w:fldCharType="end"/>
      </w:r>
    </w:p>
    <w:p>
      <w:pPr>
        <w:pStyle w:val="16"/>
        <w:spacing w:line="480" w:lineRule="auto"/>
        <w:rPr>
          <w:rFonts w:asciiTheme="minorEastAsia" w:hAnsiTheme="minorEastAsia" w:eastAsiaTheme="minorEastAsia" w:cstheme="minorBidi"/>
          <w:kern w:val="2"/>
          <w:sz w:val="24"/>
          <w:szCs w:val="24"/>
        </w:rPr>
      </w:pPr>
      <w:r>
        <w:rPr>
          <w:rStyle w:val="22"/>
          <w:rFonts w:asciiTheme="minorEastAsia" w:hAnsiTheme="minorEastAsia" w:eastAsiaTheme="minorEastAsia"/>
          <w:sz w:val="24"/>
          <w:szCs w:val="24"/>
        </w:rPr>
        <w:fldChar w:fldCharType="begin"/>
      </w:r>
      <w:r>
        <w:rPr>
          <w:rStyle w:val="22"/>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instrText xml:space="preserve">HYPERLINK \l "_Toc114173524"</w:instrText>
      </w:r>
      <w:r>
        <w:rPr>
          <w:rStyle w:val="22"/>
          <w:rFonts w:asciiTheme="minorEastAsia" w:hAnsiTheme="minorEastAsia" w:eastAsiaTheme="minorEastAsia"/>
          <w:sz w:val="24"/>
          <w:szCs w:val="24"/>
        </w:rPr>
        <w:instrText xml:space="preserve"> </w:instrText>
      </w:r>
      <w:r>
        <w:rPr>
          <w:rStyle w:val="22"/>
          <w:rFonts w:asciiTheme="minorEastAsia" w:hAnsiTheme="minorEastAsia" w:eastAsiaTheme="minorEastAsia"/>
          <w:sz w:val="24"/>
          <w:szCs w:val="24"/>
        </w:rPr>
        <w:fldChar w:fldCharType="separate"/>
      </w:r>
      <w:r>
        <w:rPr>
          <w:rStyle w:val="22"/>
          <w:rFonts w:hint="eastAsia" w:cs="宋体" w:asciiTheme="minorEastAsia" w:hAnsiTheme="minorEastAsia" w:eastAsiaTheme="minorEastAsia"/>
          <w:b w:val="0"/>
          <w:bCs/>
          <w:sz w:val="24"/>
          <w:szCs w:val="24"/>
        </w:rPr>
        <w:t>第四部分</w:t>
      </w:r>
      <w:r>
        <w:rPr>
          <w:rStyle w:val="22"/>
          <w:rFonts w:cs="宋体" w:asciiTheme="minorEastAsia" w:hAnsiTheme="minorEastAsia" w:eastAsiaTheme="minorEastAsia"/>
          <w:b w:val="0"/>
          <w:bCs/>
          <w:sz w:val="24"/>
          <w:szCs w:val="24"/>
        </w:rPr>
        <w:t xml:space="preserve"> </w:t>
      </w:r>
      <w:r>
        <w:rPr>
          <w:rStyle w:val="22"/>
          <w:rFonts w:hint="eastAsia" w:cs="宋体" w:asciiTheme="minorEastAsia" w:hAnsiTheme="minorEastAsia" w:eastAsiaTheme="minorEastAsia"/>
          <w:bCs/>
          <w:sz w:val="24"/>
          <w:szCs w:val="24"/>
        </w:rPr>
        <w:t xml:space="preserve"> </w:t>
      </w:r>
      <w:r>
        <w:rPr>
          <w:rStyle w:val="22"/>
          <w:rFonts w:hint="eastAsia" w:cs="宋体" w:asciiTheme="minorEastAsia" w:hAnsiTheme="minorEastAsia" w:eastAsiaTheme="minorEastAsia"/>
          <w:b w:val="0"/>
          <w:bCs/>
          <w:sz w:val="24"/>
          <w:szCs w:val="24"/>
        </w:rPr>
        <w:t>谈判、评审、成交</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_Toc114173524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17</w:t>
      </w:r>
      <w:r>
        <w:rPr>
          <w:rFonts w:asciiTheme="minorEastAsia" w:hAnsiTheme="minorEastAsia" w:eastAsiaTheme="minorEastAsia"/>
          <w:sz w:val="24"/>
          <w:szCs w:val="24"/>
        </w:rPr>
        <w:fldChar w:fldCharType="end"/>
      </w:r>
      <w:r>
        <w:rPr>
          <w:rStyle w:val="22"/>
          <w:rFonts w:asciiTheme="minorEastAsia" w:hAnsiTheme="minorEastAsia" w:eastAsiaTheme="minorEastAsia"/>
          <w:sz w:val="24"/>
          <w:szCs w:val="24"/>
        </w:rPr>
        <w:fldChar w:fldCharType="end"/>
      </w:r>
    </w:p>
    <w:p>
      <w:pPr>
        <w:pStyle w:val="16"/>
        <w:spacing w:line="480" w:lineRule="auto"/>
        <w:rPr>
          <w:rFonts w:asciiTheme="minorEastAsia" w:hAnsiTheme="minorEastAsia" w:eastAsiaTheme="minorEastAsia" w:cstheme="minorBidi"/>
          <w:kern w:val="2"/>
          <w:sz w:val="24"/>
          <w:szCs w:val="24"/>
        </w:rPr>
      </w:pPr>
      <w:r>
        <w:rPr>
          <w:rStyle w:val="22"/>
          <w:rFonts w:asciiTheme="minorEastAsia" w:hAnsiTheme="minorEastAsia" w:eastAsiaTheme="minorEastAsia"/>
          <w:sz w:val="24"/>
          <w:szCs w:val="24"/>
        </w:rPr>
        <w:fldChar w:fldCharType="begin"/>
      </w:r>
      <w:r>
        <w:rPr>
          <w:rStyle w:val="22"/>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instrText xml:space="preserve">HYPERLINK \l "_Toc114173525"</w:instrText>
      </w:r>
      <w:r>
        <w:rPr>
          <w:rStyle w:val="22"/>
          <w:rFonts w:asciiTheme="minorEastAsia" w:hAnsiTheme="minorEastAsia" w:eastAsiaTheme="minorEastAsia"/>
          <w:sz w:val="24"/>
          <w:szCs w:val="24"/>
        </w:rPr>
        <w:instrText xml:space="preserve"> </w:instrText>
      </w:r>
      <w:r>
        <w:rPr>
          <w:rStyle w:val="22"/>
          <w:rFonts w:asciiTheme="minorEastAsia" w:hAnsiTheme="minorEastAsia" w:eastAsiaTheme="minorEastAsia"/>
          <w:sz w:val="24"/>
          <w:szCs w:val="24"/>
        </w:rPr>
        <w:fldChar w:fldCharType="separate"/>
      </w:r>
      <w:r>
        <w:rPr>
          <w:rStyle w:val="22"/>
          <w:rFonts w:hint="eastAsia" w:cs="宋体" w:asciiTheme="minorEastAsia" w:hAnsiTheme="minorEastAsia" w:eastAsiaTheme="minorEastAsia"/>
          <w:b w:val="0"/>
          <w:bCs/>
          <w:sz w:val="24"/>
          <w:szCs w:val="24"/>
        </w:rPr>
        <w:t>第五部分</w:t>
      </w:r>
      <w:r>
        <w:rPr>
          <w:rStyle w:val="22"/>
          <w:rFonts w:cs="宋体" w:asciiTheme="minorEastAsia" w:hAnsiTheme="minorEastAsia" w:eastAsiaTheme="minorEastAsia"/>
          <w:b w:val="0"/>
          <w:bCs/>
          <w:sz w:val="24"/>
          <w:szCs w:val="24"/>
        </w:rPr>
        <w:t xml:space="preserve">  </w:t>
      </w:r>
      <w:r>
        <w:rPr>
          <w:rStyle w:val="22"/>
          <w:rFonts w:hint="eastAsia" w:cs="宋体" w:asciiTheme="minorEastAsia" w:hAnsiTheme="minorEastAsia" w:eastAsiaTheme="minorEastAsia"/>
          <w:b w:val="0"/>
          <w:bCs/>
          <w:sz w:val="24"/>
          <w:szCs w:val="24"/>
        </w:rPr>
        <w:t>采购合同书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_Toc114173525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22</w:t>
      </w:r>
      <w:r>
        <w:rPr>
          <w:rFonts w:asciiTheme="minorEastAsia" w:hAnsiTheme="minorEastAsia" w:eastAsiaTheme="minorEastAsia"/>
          <w:sz w:val="24"/>
          <w:szCs w:val="24"/>
        </w:rPr>
        <w:fldChar w:fldCharType="end"/>
      </w:r>
      <w:r>
        <w:rPr>
          <w:rStyle w:val="22"/>
          <w:rFonts w:asciiTheme="minorEastAsia" w:hAnsiTheme="minorEastAsia" w:eastAsiaTheme="minorEastAsia"/>
          <w:sz w:val="24"/>
          <w:szCs w:val="24"/>
        </w:rPr>
        <w:fldChar w:fldCharType="end"/>
      </w:r>
    </w:p>
    <w:p>
      <w:pPr>
        <w:pStyle w:val="16"/>
        <w:spacing w:line="480" w:lineRule="auto"/>
        <w:rPr>
          <w:rFonts w:asciiTheme="minorEastAsia" w:hAnsiTheme="minorEastAsia" w:eastAsiaTheme="minorEastAsia" w:cstheme="minorBidi"/>
          <w:kern w:val="2"/>
          <w:sz w:val="24"/>
          <w:szCs w:val="24"/>
        </w:rPr>
      </w:pPr>
      <w:r>
        <w:rPr>
          <w:rStyle w:val="22"/>
          <w:rFonts w:asciiTheme="minorEastAsia" w:hAnsiTheme="minorEastAsia" w:eastAsiaTheme="minorEastAsia"/>
          <w:sz w:val="24"/>
          <w:szCs w:val="24"/>
        </w:rPr>
        <w:fldChar w:fldCharType="begin"/>
      </w:r>
      <w:r>
        <w:rPr>
          <w:rStyle w:val="22"/>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instrText xml:space="preserve">HYPERLINK \l "_Toc114173526"</w:instrText>
      </w:r>
      <w:r>
        <w:rPr>
          <w:rStyle w:val="22"/>
          <w:rFonts w:asciiTheme="minorEastAsia" w:hAnsiTheme="minorEastAsia" w:eastAsiaTheme="minorEastAsia"/>
          <w:sz w:val="24"/>
          <w:szCs w:val="24"/>
        </w:rPr>
        <w:instrText xml:space="preserve"> </w:instrText>
      </w:r>
      <w:r>
        <w:rPr>
          <w:rStyle w:val="22"/>
          <w:rFonts w:asciiTheme="minorEastAsia" w:hAnsiTheme="minorEastAsia" w:eastAsiaTheme="minorEastAsia"/>
          <w:sz w:val="24"/>
          <w:szCs w:val="24"/>
        </w:rPr>
        <w:fldChar w:fldCharType="separate"/>
      </w:r>
      <w:r>
        <w:rPr>
          <w:rStyle w:val="22"/>
          <w:rFonts w:hint="eastAsia" w:cs="宋体" w:asciiTheme="minorEastAsia" w:hAnsiTheme="minorEastAsia" w:eastAsiaTheme="minorEastAsia"/>
          <w:b w:val="0"/>
          <w:bCs/>
          <w:sz w:val="24"/>
          <w:szCs w:val="24"/>
        </w:rPr>
        <w:t>第六部分</w:t>
      </w:r>
      <w:r>
        <w:rPr>
          <w:rStyle w:val="22"/>
          <w:rFonts w:cs="宋体" w:asciiTheme="minorEastAsia" w:hAnsiTheme="minorEastAsia" w:eastAsiaTheme="minorEastAsia"/>
          <w:b w:val="0"/>
          <w:bCs/>
          <w:sz w:val="24"/>
          <w:szCs w:val="24"/>
        </w:rPr>
        <w:t xml:space="preserve"> </w:t>
      </w:r>
      <w:r>
        <w:rPr>
          <w:rStyle w:val="22"/>
          <w:rFonts w:hint="eastAsia" w:cs="宋体" w:asciiTheme="minorEastAsia" w:hAnsiTheme="minorEastAsia" w:eastAsiaTheme="minorEastAsia"/>
          <w:bCs/>
          <w:sz w:val="24"/>
          <w:szCs w:val="24"/>
        </w:rPr>
        <w:t xml:space="preserve"> </w:t>
      </w:r>
      <w:r>
        <w:rPr>
          <w:rStyle w:val="22"/>
          <w:rFonts w:hint="eastAsia" w:cs="宋体" w:asciiTheme="minorEastAsia" w:hAnsiTheme="minorEastAsia" w:eastAsiaTheme="minorEastAsia"/>
          <w:b w:val="0"/>
          <w:bCs/>
          <w:sz w:val="24"/>
          <w:szCs w:val="24"/>
        </w:rPr>
        <w:t>响应文件格式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_Toc114173526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27</w:t>
      </w:r>
      <w:r>
        <w:rPr>
          <w:rFonts w:asciiTheme="minorEastAsia" w:hAnsiTheme="minorEastAsia" w:eastAsiaTheme="minorEastAsia"/>
          <w:sz w:val="24"/>
          <w:szCs w:val="24"/>
        </w:rPr>
        <w:fldChar w:fldCharType="end"/>
      </w:r>
      <w:r>
        <w:rPr>
          <w:rStyle w:val="22"/>
          <w:rFonts w:asciiTheme="minorEastAsia" w:hAnsiTheme="minorEastAsia" w:eastAsiaTheme="minorEastAsia"/>
          <w:sz w:val="24"/>
          <w:szCs w:val="24"/>
        </w:rPr>
        <w:fldChar w:fldCharType="end"/>
      </w:r>
    </w:p>
    <w:p>
      <w:pPr>
        <w:spacing w:line="480" w:lineRule="auto"/>
        <w:jc w:val="both"/>
        <w:rPr>
          <w:rFonts w:hint="default" w:eastAsiaTheme="minorEastAsia"/>
          <w:b w:val="0"/>
          <w:bCs w:val="0"/>
          <w:sz w:val="28"/>
          <w:szCs w:val="28"/>
          <w:lang w:val="en-US" w:eastAsia="zh-CN"/>
        </w:rPr>
      </w:pPr>
      <w:r>
        <w:rPr>
          <w:rFonts w:asciiTheme="minorEastAsia" w:hAnsiTheme="minorEastAsia" w:eastAsiaTheme="minorEastAsia"/>
          <w:sz w:val="24"/>
          <w:szCs w:val="24"/>
        </w:rPr>
        <w:fldChar w:fldCharType="end"/>
      </w:r>
    </w:p>
    <w:p>
      <w:pPr>
        <w:widowControl w:val="0"/>
        <w:jc w:val="both"/>
        <w:rPr>
          <w:b w:val="0"/>
          <w:bCs w:val="0"/>
          <w:sz w:val="28"/>
          <w:szCs w:val="28"/>
        </w:rPr>
      </w:pPr>
    </w:p>
    <w:p>
      <w:pPr>
        <w:widowControl/>
        <w:jc w:val="left"/>
        <w:rPr>
          <w:rFonts w:ascii="宋体" w:hAnsi="宋体" w:cs="宋体"/>
          <w:b/>
          <w:bCs/>
          <w:sz w:val="44"/>
          <w:szCs w:val="44"/>
        </w:rPr>
      </w:pPr>
      <w:r>
        <w:rPr>
          <w:rFonts w:ascii="宋体" w:hAnsi="宋体" w:cs="宋体"/>
          <w:b/>
          <w:bCs/>
          <w:sz w:val="44"/>
          <w:szCs w:val="44"/>
        </w:rPr>
        <w:br w:type="page"/>
      </w:r>
    </w:p>
    <w:p>
      <w:pPr>
        <w:spacing w:line="360" w:lineRule="auto"/>
        <w:jc w:val="center"/>
        <w:outlineLvl w:val="0"/>
        <w:rPr>
          <w:rFonts w:ascii="宋体" w:hAnsi="宋体" w:cs="宋体"/>
          <w:b/>
          <w:bCs/>
          <w:kern w:val="44"/>
          <w:sz w:val="36"/>
          <w:szCs w:val="36"/>
        </w:rPr>
      </w:pPr>
      <w:bookmarkStart w:id="2" w:name="_Toc114173521"/>
      <w:r>
        <w:rPr>
          <w:rFonts w:hint="eastAsia" w:ascii="宋体" w:hAnsi="宋体" w:cs="宋体"/>
          <w:b/>
          <w:bCs/>
          <w:sz w:val="44"/>
          <w:szCs w:val="44"/>
        </w:rPr>
        <w:t>第一部分</w:t>
      </w:r>
      <w:r>
        <w:rPr>
          <w:rFonts w:hint="eastAsia" w:ascii="宋体" w:hAnsi="宋体" w:cs="宋体"/>
          <w:b/>
          <w:bCs/>
          <w:sz w:val="44"/>
          <w:szCs w:val="44"/>
        </w:rPr>
        <w:tab/>
      </w:r>
      <w:r>
        <w:rPr>
          <w:rFonts w:hint="eastAsia" w:ascii="宋体" w:hAnsi="宋体" w:cs="宋体"/>
          <w:b/>
          <w:bCs/>
          <w:sz w:val="44"/>
          <w:szCs w:val="44"/>
        </w:rPr>
        <w:t>报价邀请函</w:t>
      </w:r>
      <w:bookmarkEnd w:id="2"/>
    </w:p>
    <w:p>
      <w:pPr>
        <w:spacing w:line="520" w:lineRule="exact"/>
        <w:rPr>
          <w:rFonts w:ascii="宋体" w:hAnsi="宋体" w:cs="宋体"/>
          <w:bCs/>
          <w:sz w:val="21"/>
          <w:szCs w:val="21"/>
        </w:rPr>
      </w:pPr>
      <w:r>
        <w:rPr>
          <w:rFonts w:hint="eastAsia" w:ascii="宋体" w:hAnsi="宋体" w:cs="宋体"/>
          <w:bCs/>
          <w:sz w:val="21"/>
          <w:szCs w:val="21"/>
        </w:rPr>
        <w:t>各（潜在）供应商：</w:t>
      </w:r>
    </w:p>
    <w:p>
      <w:pPr>
        <w:spacing w:line="520" w:lineRule="exact"/>
        <w:ind w:firstLine="420" w:firstLineChars="200"/>
        <w:rPr>
          <w:rFonts w:ascii="宋体" w:hAnsi="宋体" w:cs="宋体"/>
          <w:bCs/>
          <w:sz w:val="21"/>
          <w:szCs w:val="21"/>
        </w:rPr>
      </w:pPr>
      <w:r>
        <w:rPr>
          <w:rFonts w:hint="eastAsia" w:ascii="宋体" w:hAnsi="宋体" w:cs="宋体"/>
          <w:sz w:val="21"/>
          <w:szCs w:val="21"/>
          <w:u w:val="single"/>
        </w:rPr>
        <w:t>广州番建招标采购有限公司汕尾分公司</w:t>
      </w:r>
      <w:r>
        <w:rPr>
          <w:rFonts w:hint="eastAsia" w:ascii="宋体" w:hAnsi="宋体" w:cs="宋体"/>
          <w:bCs/>
          <w:sz w:val="21"/>
          <w:szCs w:val="21"/>
        </w:rPr>
        <w:t>（以下简称“采购代理机构”）受</w:t>
      </w:r>
      <w:r>
        <w:rPr>
          <w:rFonts w:hint="eastAsia" w:ascii="宋体" w:hAnsi="宋体" w:cs="宋体"/>
          <w:sz w:val="21"/>
          <w:szCs w:val="21"/>
          <w:u w:val="single"/>
          <w:lang w:eastAsia="zh-CN"/>
        </w:rPr>
        <w:t>陆河县教育局</w:t>
      </w:r>
      <w:r>
        <w:rPr>
          <w:rFonts w:hint="eastAsia" w:ascii="宋体" w:hAnsi="宋体" w:cs="宋体"/>
          <w:bCs/>
          <w:sz w:val="21"/>
          <w:szCs w:val="21"/>
        </w:rPr>
        <w:t>（以下简称“采购人”）委托，对</w:t>
      </w:r>
      <w:r>
        <w:rPr>
          <w:rFonts w:hint="eastAsia" w:ascii="宋体" w:hAnsi="宋体" w:cs="宋体"/>
          <w:sz w:val="21"/>
          <w:szCs w:val="21"/>
          <w:u w:val="single"/>
          <w:lang w:eastAsia="zh-CN"/>
        </w:rPr>
        <w:t>广东省义务教育质量监测体育与健康测试仪器项目</w:t>
      </w:r>
      <w:r>
        <w:rPr>
          <w:rFonts w:hint="eastAsia" w:ascii="宋体" w:hAnsi="宋体" w:cs="宋体"/>
          <w:bCs/>
          <w:sz w:val="21"/>
          <w:szCs w:val="21"/>
        </w:rPr>
        <w:t>进行竞争性谈判采购，欢迎符合资格条件的供应商参加。</w:t>
      </w:r>
    </w:p>
    <w:p>
      <w:pPr>
        <w:spacing w:line="520" w:lineRule="exact"/>
        <w:ind w:firstLine="420" w:firstLineChars="200"/>
        <w:rPr>
          <w:rFonts w:hint="eastAsia" w:ascii="宋体" w:hAnsi="宋体" w:eastAsia="宋体" w:cs="宋体"/>
          <w:sz w:val="21"/>
          <w:szCs w:val="21"/>
          <w:lang w:eastAsia="zh-CN"/>
        </w:rPr>
      </w:pPr>
      <w:r>
        <w:rPr>
          <w:rFonts w:ascii="宋体" w:hAnsi="宋体" w:cs="宋体"/>
          <w:bCs/>
          <w:sz w:val="21"/>
          <w:szCs w:val="21"/>
        </w:rPr>
        <w:t>1.</w:t>
      </w:r>
      <w:r>
        <w:rPr>
          <w:rFonts w:hint="eastAsia" w:ascii="宋体" w:hAnsi="宋体" w:cs="宋体"/>
          <w:bCs/>
          <w:sz w:val="21"/>
          <w:szCs w:val="21"/>
        </w:rPr>
        <w:t>项目编号</w:t>
      </w:r>
      <w:r>
        <w:rPr>
          <w:rFonts w:hint="eastAsia" w:ascii="宋体" w:hAnsi="宋体" w:cs="宋体"/>
          <w:sz w:val="21"/>
          <w:szCs w:val="21"/>
        </w:rPr>
        <w:t>：</w:t>
      </w:r>
      <w:r>
        <w:rPr>
          <w:rFonts w:hint="eastAsia" w:ascii="宋体" w:hAnsi="宋体" w:cs="宋体"/>
          <w:sz w:val="21"/>
          <w:szCs w:val="21"/>
          <w:u w:val="single"/>
          <w:lang w:eastAsia="zh-CN"/>
        </w:rPr>
        <w:t>PJZB-F-2023-005-SW</w:t>
      </w:r>
    </w:p>
    <w:p>
      <w:pPr>
        <w:spacing w:line="520" w:lineRule="exact"/>
        <w:ind w:firstLine="420" w:firstLineChars="200"/>
        <w:rPr>
          <w:rFonts w:hint="eastAsia" w:ascii="宋体" w:eastAsia="宋体" w:cs="宋体"/>
          <w:bCs/>
          <w:sz w:val="21"/>
          <w:szCs w:val="21"/>
          <w:u w:val="single"/>
          <w:lang w:eastAsia="zh-CN"/>
        </w:rPr>
      </w:pPr>
      <w:r>
        <w:rPr>
          <w:rFonts w:ascii="宋体" w:hAnsi="宋体" w:cs="宋体"/>
          <w:bCs/>
          <w:sz w:val="21"/>
          <w:szCs w:val="21"/>
        </w:rPr>
        <w:t>2.</w:t>
      </w:r>
      <w:r>
        <w:rPr>
          <w:rFonts w:hint="eastAsia" w:ascii="宋体" w:hAnsi="宋体" w:cs="宋体"/>
          <w:bCs/>
          <w:sz w:val="21"/>
          <w:szCs w:val="21"/>
        </w:rPr>
        <w:t>项目名称：</w:t>
      </w:r>
      <w:r>
        <w:rPr>
          <w:rFonts w:hint="eastAsia" w:ascii="宋体" w:hAnsi="宋体" w:cs="宋体"/>
          <w:bCs/>
          <w:sz w:val="21"/>
          <w:szCs w:val="21"/>
          <w:u w:val="single"/>
          <w:lang w:eastAsia="zh-CN"/>
        </w:rPr>
        <w:t>广东省义务教育质量监测体育与健康测试仪器项目</w:t>
      </w:r>
    </w:p>
    <w:p>
      <w:pPr>
        <w:pStyle w:val="2"/>
        <w:ind w:firstLine="420"/>
        <w:rPr>
          <w:rFonts w:ascii="Times New Roman" w:cs="Times New Roman"/>
          <w:bCs w:val="0"/>
          <w:sz w:val="28"/>
          <w:szCs w:val="20"/>
        </w:rPr>
      </w:pPr>
      <w:r>
        <w:rPr>
          <w:rFonts w:ascii="宋体" w:cs="宋体"/>
          <w:bCs/>
          <w:sz w:val="21"/>
          <w:szCs w:val="21"/>
          <w:u w:val="none"/>
        </w:rPr>
        <w:t>3.</w:t>
      </w:r>
      <w:r>
        <w:rPr>
          <w:rFonts w:hint="eastAsia" w:ascii="宋体" w:cs="宋体"/>
          <w:bCs/>
          <w:sz w:val="21"/>
          <w:szCs w:val="21"/>
        </w:rPr>
        <w:t>项目类型：</w:t>
      </w:r>
      <w:r>
        <w:rPr>
          <w:rFonts w:hint="eastAsia" w:ascii="宋体" w:cs="宋体"/>
          <w:bCs/>
          <w:sz w:val="21"/>
          <w:szCs w:val="21"/>
          <w:lang w:val="en-US" w:eastAsia="zh-CN"/>
        </w:rPr>
        <w:t>货物</w:t>
      </w:r>
      <w:bookmarkStart w:id="100" w:name="_GoBack"/>
      <w:bookmarkEnd w:id="100"/>
      <w:r>
        <w:rPr>
          <w:rFonts w:hint="eastAsia" w:ascii="宋体" w:cs="宋体"/>
          <w:bCs/>
          <w:sz w:val="21"/>
          <w:szCs w:val="21"/>
        </w:rPr>
        <w:t>类（品目：</w:t>
      </w:r>
      <w:r>
        <w:rPr>
          <w:rFonts w:hint="eastAsia" w:ascii="宋体" w:cs="宋体"/>
          <w:bCs/>
          <w:sz w:val="21"/>
          <w:szCs w:val="21"/>
          <w:lang w:eastAsia="zh-CN"/>
        </w:rPr>
        <w:t>A02460000 体育设备设施</w:t>
      </w:r>
      <w:r>
        <w:rPr>
          <w:rFonts w:hint="eastAsia" w:ascii="宋体" w:cs="宋体"/>
          <w:bCs/>
          <w:sz w:val="21"/>
          <w:szCs w:val="21"/>
        </w:rPr>
        <w:t>）</w:t>
      </w:r>
    </w:p>
    <w:p>
      <w:pPr>
        <w:spacing w:line="520" w:lineRule="exact"/>
        <w:ind w:firstLine="420" w:firstLineChars="200"/>
        <w:rPr>
          <w:rFonts w:ascii="宋体" w:hAnsi="宋体" w:cs="宋体"/>
          <w:sz w:val="21"/>
          <w:szCs w:val="21"/>
        </w:rPr>
      </w:pPr>
      <w:r>
        <w:rPr>
          <w:rFonts w:hint="eastAsia" w:ascii="宋体" w:hAnsi="宋体" w:cs="宋体"/>
          <w:bCs/>
          <w:sz w:val="21"/>
          <w:szCs w:val="21"/>
        </w:rPr>
        <w:t>4</w:t>
      </w:r>
      <w:r>
        <w:rPr>
          <w:rFonts w:ascii="宋体" w:hAnsi="宋体" w:cs="宋体"/>
          <w:bCs/>
          <w:sz w:val="21"/>
          <w:szCs w:val="21"/>
        </w:rPr>
        <w:t>.</w:t>
      </w:r>
      <w:r>
        <w:rPr>
          <w:rFonts w:hint="eastAsia" w:ascii="宋体" w:hAnsi="宋体" w:cs="宋体"/>
          <w:bCs/>
          <w:sz w:val="21"/>
          <w:szCs w:val="21"/>
        </w:rPr>
        <w:t>采购内容及需求：</w:t>
      </w:r>
    </w:p>
    <w:tbl>
      <w:tblPr>
        <w:tblStyle w:val="18"/>
        <w:tblW w:w="82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4320"/>
        <w:gridCol w:w="2016"/>
        <w:gridCol w:w="18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4320" w:type="dxa"/>
            <w:shd w:val="pct10" w:color="auto" w:fill="auto"/>
            <w:vAlign w:val="center"/>
          </w:tcPr>
          <w:p>
            <w:pPr>
              <w:tabs>
                <w:tab w:val="right" w:leader="dot" w:pos="9628"/>
              </w:tabs>
              <w:autoSpaceDE w:val="0"/>
              <w:autoSpaceDN w:val="0"/>
              <w:adjustRightInd w:val="0"/>
              <w:spacing w:line="520" w:lineRule="exact"/>
              <w:ind w:firstLine="0" w:firstLineChars="0"/>
              <w:jc w:val="center"/>
              <w:rPr>
                <w:rFonts w:ascii="宋体" w:hAnsi="宋体" w:cs="宋体"/>
                <w:b/>
                <w:sz w:val="21"/>
                <w:szCs w:val="21"/>
                <w:lang w:val="zh-CN"/>
              </w:rPr>
            </w:pPr>
            <w:r>
              <w:rPr>
                <w:rFonts w:hint="eastAsia" w:ascii="宋体" w:hAnsi="宋体" w:cs="宋体"/>
                <w:b/>
                <w:sz w:val="21"/>
                <w:szCs w:val="21"/>
                <w:lang w:val="zh-CN"/>
              </w:rPr>
              <w:t>采购内容</w:t>
            </w:r>
          </w:p>
        </w:tc>
        <w:tc>
          <w:tcPr>
            <w:tcW w:w="2016" w:type="dxa"/>
            <w:shd w:val="pct10" w:color="auto" w:fill="auto"/>
            <w:vAlign w:val="center"/>
          </w:tcPr>
          <w:p>
            <w:pPr>
              <w:spacing w:line="520" w:lineRule="exact"/>
              <w:ind w:firstLine="0" w:firstLineChars="0"/>
              <w:jc w:val="center"/>
              <w:rPr>
                <w:rFonts w:hint="eastAsia" w:ascii="宋体" w:hAnsi="宋体" w:eastAsia="宋体" w:cs="宋体"/>
                <w:b/>
                <w:sz w:val="21"/>
                <w:szCs w:val="21"/>
                <w:lang w:val="zh-CN" w:eastAsia="zh-CN"/>
              </w:rPr>
            </w:pPr>
            <w:r>
              <w:rPr>
                <w:rFonts w:hint="eastAsia" w:ascii="宋体" w:hAnsi="宋体" w:cs="宋体"/>
                <w:b/>
                <w:sz w:val="21"/>
                <w:szCs w:val="21"/>
                <w:lang w:eastAsia="zh-CN"/>
              </w:rPr>
              <w:t>交货期限</w:t>
            </w:r>
          </w:p>
        </w:tc>
        <w:tc>
          <w:tcPr>
            <w:tcW w:w="1867" w:type="dxa"/>
            <w:shd w:val="pct10" w:color="auto" w:fill="auto"/>
            <w:vAlign w:val="center"/>
          </w:tcPr>
          <w:p>
            <w:pPr>
              <w:spacing w:line="520" w:lineRule="exact"/>
              <w:ind w:firstLine="0" w:firstLineChars="0"/>
              <w:jc w:val="center"/>
              <w:rPr>
                <w:rFonts w:ascii="宋体" w:hAnsi="宋体" w:cs="宋体"/>
                <w:b/>
                <w:sz w:val="21"/>
                <w:szCs w:val="21"/>
                <w:lang w:val="zh-CN"/>
              </w:rPr>
            </w:pPr>
            <w:r>
              <w:rPr>
                <w:rFonts w:hint="eastAsia" w:ascii="宋体" w:hAnsi="宋体" w:cs="宋体"/>
                <w:b/>
                <w:sz w:val="21"/>
                <w:szCs w:val="21"/>
              </w:rP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61" w:hRule="atLeast"/>
          <w:jc w:val="center"/>
        </w:trPr>
        <w:tc>
          <w:tcPr>
            <w:tcW w:w="4320" w:type="dxa"/>
            <w:tcBorders>
              <w:bottom w:val="single" w:color="auto" w:sz="4" w:space="0"/>
            </w:tcBorders>
            <w:vAlign w:val="center"/>
          </w:tcPr>
          <w:p>
            <w:pPr>
              <w:widowControl/>
              <w:autoSpaceDE/>
              <w:autoSpaceDN/>
              <w:adjustRightInd/>
              <w:spacing w:line="240" w:lineRule="auto"/>
              <w:jc w:val="center"/>
              <w:rPr>
                <w:rFonts w:hint="eastAsia" w:ascii="宋体" w:hAnsi="宋体" w:eastAsia="宋体" w:cs="宋体"/>
                <w:sz w:val="21"/>
                <w:szCs w:val="21"/>
                <w:lang w:val="zh-CN" w:eastAsia="zh-CN"/>
              </w:rPr>
            </w:pPr>
            <w:r>
              <w:rPr>
                <w:rFonts w:hint="eastAsia" w:ascii="宋体" w:hAnsi="宋体" w:cs="宋体"/>
                <w:sz w:val="21"/>
                <w:szCs w:val="21"/>
                <w:lang w:eastAsia="zh-CN"/>
              </w:rPr>
              <w:t>广东省义务教育质量监测体育与健康测试仪器项目</w:t>
            </w:r>
          </w:p>
        </w:tc>
        <w:tc>
          <w:tcPr>
            <w:tcW w:w="2016" w:type="dxa"/>
            <w:tcBorders>
              <w:bottom w:val="single" w:color="auto" w:sz="4" w:space="0"/>
            </w:tcBorders>
            <w:vAlign w:val="center"/>
          </w:tcPr>
          <w:p>
            <w:pPr>
              <w:spacing w:line="240" w:lineRule="auto"/>
              <w:jc w:val="center"/>
              <w:rPr>
                <w:rFonts w:hint="eastAsia" w:ascii="宋体" w:hAnsi="宋体" w:eastAsia="宋体" w:cs="宋体"/>
                <w:sz w:val="21"/>
                <w:szCs w:val="21"/>
                <w:lang w:val="zh-CN" w:eastAsia="zh-CN"/>
              </w:rPr>
            </w:pPr>
            <w:r>
              <w:rPr>
                <w:rFonts w:hint="eastAsia" w:ascii="宋体" w:hAnsi="宋体" w:cs="宋体"/>
                <w:sz w:val="21"/>
                <w:szCs w:val="21"/>
                <w:lang w:eastAsia="zh-CN"/>
              </w:rPr>
              <w:t>15日历天</w:t>
            </w:r>
          </w:p>
        </w:tc>
        <w:tc>
          <w:tcPr>
            <w:tcW w:w="1867" w:type="dxa"/>
            <w:tcBorders>
              <w:bottom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lang w:eastAsia="zh-CN"/>
              </w:rPr>
              <w:t>43</w:t>
            </w:r>
            <w:r>
              <w:rPr>
                <w:rFonts w:hint="eastAsia" w:ascii="宋体" w:hAnsi="宋体" w:cs="宋体"/>
                <w:sz w:val="21"/>
                <w:szCs w:val="21"/>
              </w:rPr>
              <w:t>万元</w:t>
            </w:r>
          </w:p>
        </w:tc>
      </w:tr>
    </w:tbl>
    <w:p>
      <w:pPr>
        <w:tabs>
          <w:tab w:val="left" w:pos="525"/>
          <w:tab w:val="left" w:pos="630"/>
          <w:tab w:val="left" w:pos="840"/>
        </w:tabs>
        <w:spacing w:line="520" w:lineRule="exact"/>
        <w:ind w:firstLine="420" w:firstLineChars="200"/>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）详细要求请参阅招标文件中第二部分“用户需求书”；</w:t>
      </w:r>
    </w:p>
    <w:p>
      <w:pPr>
        <w:tabs>
          <w:tab w:val="left" w:pos="525"/>
          <w:tab w:val="left" w:pos="630"/>
          <w:tab w:val="left" w:pos="840"/>
        </w:tabs>
        <w:spacing w:line="520" w:lineRule="exact"/>
        <w:ind w:firstLine="420" w:firstLineChars="200"/>
        <w:rPr>
          <w:rFonts w:ascii="宋体" w:hAnsi="宋体" w:cs="宋体"/>
          <w:bCs/>
          <w:sz w:val="21"/>
          <w:szCs w:val="21"/>
        </w:rPr>
      </w:pPr>
      <w:r>
        <w:rPr>
          <w:rFonts w:hint="eastAsia" w:ascii="宋体" w:hAnsi="宋体" w:cs="宋体"/>
          <w:kern w:val="28"/>
          <w:sz w:val="21"/>
          <w:szCs w:val="21"/>
        </w:rPr>
        <w:t>（</w:t>
      </w:r>
      <w:r>
        <w:rPr>
          <w:rFonts w:ascii="宋体" w:hAnsi="宋体" w:cs="宋体"/>
          <w:kern w:val="28"/>
          <w:sz w:val="21"/>
          <w:szCs w:val="21"/>
        </w:rPr>
        <w:t>2</w:t>
      </w:r>
      <w:r>
        <w:rPr>
          <w:rFonts w:hint="eastAsia" w:ascii="宋体" w:hAnsi="宋体" w:cs="宋体"/>
          <w:kern w:val="28"/>
          <w:sz w:val="21"/>
          <w:szCs w:val="21"/>
        </w:rPr>
        <w:t>）合格的投标人应对本项目所有招标服务进行报价，不允许只对部分服务进行投标报价。</w:t>
      </w:r>
    </w:p>
    <w:p>
      <w:pPr>
        <w:spacing w:line="520" w:lineRule="exact"/>
        <w:ind w:firstLine="420" w:firstLineChars="200"/>
        <w:rPr>
          <w:rFonts w:ascii="宋体" w:hAnsi="宋体" w:cs="宋体"/>
          <w:bCs/>
          <w:sz w:val="21"/>
          <w:szCs w:val="21"/>
        </w:rPr>
      </w:pPr>
      <w:r>
        <w:rPr>
          <w:rFonts w:hint="eastAsia" w:ascii="宋体" w:hAnsi="宋体" w:cs="宋体"/>
          <w:bCs/>
          <w:sz w:val="21"/>
          <w:szCs w:val="21"/>
        </w:rPr>
        <w:t>5</w:t>
      </w:r>
      <w:r>
        <w:rPr>
          <w:rFonts w:ascii="宋体" w:hAnsi="宋体" w:cs="宋体"/>
          <w:bCs/>
          <w:sz w:val="21"/>
          <w:szCs w:val="21"/>
        </w:rPr>
        <w:t>.</w:t>
      </w:r>
      <w:r>
        <w:rPr>
          <w:rFonts w:hint="eastAsia" w:ascii="宋体" w:hAnsi="宋体" w:cs="宋体"/>
          <w:bCs/>
          <w:sz w:val="21"/>
          <w:szCs w:val="21"/>
        </w:rPr>
        <w:t>供应商资格要求：</w:t>
      </w:r>
    </w:p>
    <w:p>
      <w:pPr>
        <w:spacing w:line="520" w:lineRule="exact"/>
        <w:ind w:firstLine="420" w:firstLineChars="200"/>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w:t>
      </w:r>
      <w:r>
        <w:rPr>
          <w:rFonts w:hint="eastAsia" w:ascii="宋体" w:hAnsi="宋体" w:cs="宋体"/>
          <w:bCs/>
          <w:sz w:val="21"/>
          <w:szCs w:val="21"/>
          <w:lang w:eastAsia="zh-CN"/>
        </w:rPr>
        <w:t>符合《中华人民共和国政府采购法》第二十二条规定及采购文件规定的其他条件</w:t>
      </w:r>
      <w:r>
        <w:rPr>
          <w:rFonts w:hint="eastAsia" w:ascii="宋体" w:hAnsi="宋体" w:cs="宋体"/>
          <w:bCs/>
          <w:sz w:val="21"/>
          <w:szCs w:val="21"/>
        </w:rPr>
        <w:t>；分支机构报价的，必须由总公司（总所）授权【依据《</w:t>
      </w:r>
      <w:r>
        <w:rPr>
          <w:rFonts w:hint="eastAsia" w:ascii="宋体" w:hAnsi="宋体" w:cs="宋体"/>
          <w:bCs/>
          <w:sz w:val="21"/>
          <w:szCs w:val="21"/>
          <w:lang w:eastAsia="zh-CN"/>
        </w:rPr>
        <w:t>政府采购供应商信用承诺函</w:t>
      </w:r>
      <w:r>
        <w:rPr>
          <w:rFonts w:hint="eastAsia" w:ascii="宋体" w:hAnsi="宋体" w:cs="宋体"/>
          <w:bCs/>
          <w:sz w:val="21"/>
          <w:szCs w:val="21"/>
        </w:rPr>
        <w:t>》及其附件、分支机构的营业执照（执业许可证）扫描件及总公司（总所）出具给分支机构的授权书】。</w:t>
      </w:r>
    </w:p>
    <w:p>
      <w:pPr>
        <w:spacing w:line="520" w:lineRule="exact"/>
        <w:ind w:firstLine="420" w:firstLineChars="200"/>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2</w:t>
      </w:r>
      <w:r>
        <w:rPr>
          <w:rFonts w:hint="eastAsia" w:ascii="宋体" w:hAnsi="宋体" w:cs="宋体"/>
          <w:bCs/>
          <w:sz w:val="21"/>
          <w:szCs w:val="21"/>
        </w:rPr>
        <w:t>）供应商未被列入“信用中国”网站中</w:t>
      </w:r>
      <w:r>
        <w:rPr>
          <w:rFonts w:ascii="宋体" w:hAnsi="宋体" w:cs="宋体"/>
          <w:bCs/>
          <w:sz w:val="21"/>
          <w:szCs w:val="21"/>
        </w:rPr>
        <w:t xml:space="preserve"> </w:t>
      </w:r>
      <w:r>
        <w:rPr>
          <w:rFonts w:hint="eastAsia" w:ascii="宋体" w:hAnsi="宋体" w:cs="宋体"/>
          <w:bCs/>
          <w:sz w:val="21"/>
          <w:szCs w:val="21"/>
        </w:rPr>
        <w:t>“记录失信被执行人或重大税收违法案件当事人名单或政府采购严重违法失信行为”的记录名单；不处于中国政府采购网中“政府采购严重违法失信行为信息记录”的禁止参加政府采购活动期间（以谈判小组于资格性审查时在上述网站查询结果为准，如上述网站查询结果均显示没有相关记录，视为没有上述不良信用记录。同时对信用信息查询记录和证据截图存档。如相关失信记录已失效，供应商须提供相关证明资料）</w:t>
      </w:r>
    </w:p>
    <w:p>
      <w:pPr>
        <w:spacing w:line="520" w:lineRule="exact"/>
        <w:ind w:firstLine="420" w:firstLineChars="200"/>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val="en-US" w:eastAsia="zh-CN"/>
        </w:rPr>
        <w:t>3</w:t>
      </w:r>
      <w:r>
        <w:rPr>
          <w:rFonts w:hint="eastAsia" w:ascii="宋体" w:hAnsi="宋体" w:cs="宋体"/>
          <w:bCs/>
          <w:sz w:val="21"/>
          <w:szCs w:val="21"/>
        </w:rPr>
        <w:t>）本项目不接受联合体报价。</w:t>
      </w:r>
    </w:p>
    <w:p>
      <w:pPr>
        <w:spacing w:line="520" w:lineRule="exact"/>
        <w:ind w:firstLine="420" w:firstLineChars="200"/>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val="en-US" w:eastAsia="zh-CN"/>
        </w:rPr>
        <w:t>4</w:t>
      </w:r>
      <w:r>
        <w:rPr>
          <w:rFonts w:hint="eastAsia" w:ascii="宋体" w:hAnsi="宋体" w:cs="宋体"/>
          <w:bCs/>
          <w:sz w:val="21"/>
          <w:szCs w:val="21"/>
        </w:rPr>
        <w:t>）已进行投标等登记并获取本项目谈判文件。</w:t>
      </w:r>
    </w:p>
    <w:p>
      <w:pPr>
        <w:spacing w:line="520" w:lineRule="exact"/>
        <w:ind w:firstLine="420" w:firstLineChars="200"/>
        <w:rPr>
          <w:rFonts w:hint="eastAsia"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cs="宋体"/>
          <w:sz w:val="21"/>
          <w:szCs w:val="21"/>
        </w:rPr>
        <w:t>获取谈判文件的时间：</w:t>
      </w:r>
      <w:r>
        <w:rPr>
          <w:rFonts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5</w:t>
      </w:r>
      <w:r>
        <w:rPr>
          <w:rFonts w:hint="eastAsia" w:ascii="宋体" w:hAnsi="宋体" w:cs="宋体"/>
          <w:sz w:val="21"/>
          <w:szCs w:val="21"/>
        </w:rPr>
        <w:t>月</w:t>
      </w:r>
      <w:r>
        <w:rPr>
          <w:rFonts w:hint="eastAsia" w:ascii="宋体" w:hAnsi="宋体" w:cs="宋体"/>
          <w:sz w:val="21"/>
          <w:szCs w:val="21"/>
          <w:u w:val="single"/>
          <w:lang w:val="en-US" w:eastAsia="zh-CN"/>
        </w:rPr>
        <w:t>17</w:t>
      </w:r>
      <w:r>
        <w:rPr>
          <w:rFonts w:hint="eastAsia" w:ascii="宋体" w:hAnsi="宋体" w:cs="宋体"/>
          <w:sz w:val="21"/>
          <w:szCs w:val="21"/>
        </w:rPr>
        <w:t>日起至</w:t>
      </w:r>
      <w:r>
        <w:rPr>
          <w:rFonts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5</w:t>
      </w:r>
      <w:r>
        <w:rPr>
          <w:rFonts w:hint="eastAsia" w:ascii="宋体" w:hAnsi="宋体" w:cs="宋体"/>
          <w:sz w:val="21"/>
          <w:szCs w:val="21"/>
        </w:rPr>
        <w:t>月</w:t>
      </w:r>
      <w:r>
        <w:rPr>
          <w:rFonts w:hint="eastAsia" w:ascii="宋体" w:hAnsi="宋体" w:cs="宋体"/>
          <w:sz w:val="21"/>
          <w:szCs w:val="21"/>
          <w:u w:val="single"/>
          <w:lang w:val="en-US" w:eastAsia="zh-CN"/>
        </w:rPr>
        <w:t>19</w:t>
      </w:r>
      <w:r>
        <w:rPr>
          <w:rFonts w:hint="eastAsia" w:ascii="宋体" w:hAnsi="宋体" w:cs="宋体"/>
          <w:sz w:val="21"/>
          <w:szCs w:val="21"/>
        </w:rPr>
        <w:t>日止（工作日上午</w:t>
      </w:r>
      <w:r>
        <w:rPr>
          <w:rFonts w:ascii="宋体" w:hAnsi="宋体" w:cs="宋体"/>
          <w:sz w:val="21"/>
          <w:szCs w:val="21"/>
        </w:rPr>
        <w:t>9：00-12：00，下午14：00-17：30，法定节假日除外），</w:t>
      </w:r>
      <w:r>
        <w:rPr>
          <w:rFonts w:hint="eastAsia" w:ascii="宋体" w:hAnsi="宋体" w:cs="宋体"/>
          <w:bCs/>
          <w:sz w:val="21"/>
          <w:szCs w:val="21"/>
        </w:rPr>
        <w:t>谈判文件发售地址：</w:t>
      </w:r>
      <w:r>
        <w:rPr>
          <w:rFonts w:hint="eastAsia" w:ascii="宋体" w:hAnsi="宋体" w:cs="宋体"/>
          <w:sz w:val="21"/>
          <w:szCs w:val="21"/>
          <w:u w:val="single"/>
        </w:rPr>
        <w:t>汕尾市陆河县河东朝阳路</w:t>
      </w:r>
      <w:r>
        <w:rPr>
          <w:rFonts w:ascii="宋体" w:hAnsi="宋体" w:cs="宋体"/>
          <w:sz w:val="21"/>
          <w:szCs w:val="21"/>
          <w:u w:val="single"/>
        </w:rPr>
        <w:t>12号201室</w:t>
      </w:r>
      <w:r>
        <w:rPr>
          <w:rFonts w:hint="eastAsia" w:ascii="宋体" w:hAnsi="宋体" w:cs="宋体"/>
          <w:sz w:val="21"/>
          <w:szCs w:val="21"/>
        </w:rPr>
        <w:t>，</w:t>
      </w:r>
      <w:r>
        <w:rPr>
          <w:rFonts w:hint="eastAsia" w:ascii="宋体" w:hAnsi="宋体" w:cs="宋体"/>
          <w:bCs/>
          <w:sz w:val="21"/>
          <w:szCs w:val="21"/>
        </w:rPr>
        <w:t>谈判</w:t>
      </w:r>
      <w:r>
        <w:rPr>
          <w:rFonts w:hint="eastAsia" w:ascii="宋体" w:hAnsi="宋体" w:cs="宋体"/>
          <w:sz w:val="21"/>
          <w:szCs w:val="21"/>
        </w:rPr>
        <w:t>文件每套售价人民币</w:t>
      </w:r>
      <w:r>
        <w:rPr>
          <w:rFonts w:ascii="宋体" w:hAnsi="宋体" w:cs="宋体"/>
          <w:sz w:val="21"/>
          <w:szCs w:val="21"/>
        </w:rPr>
        <w:t>300元整（售后不退）</w:t>
      </w:r>
      <w:r>
        <w:rPr>
          <w:rFonts w:hint="eastAsia" w:ascii="宋体" w:hAnsi="宋体" w:cs="宋体"/>
          <w:sz w:val="21"/>
          <w:szCs w:val="21"/>
        </w:rPr>
        <w:t>。</w:t>
      </w:r>
    </w:p>
    <w:p>
      <w:pPr>
        <w:spacing w:line="520" w:lineRule="exact"/>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7.获取谈判文件的方式：供应商获取磋商文件时携带填写完整并加盖单位公章（若为自然人参加投标的，须由本人签名）的《谈判文件发售登记表》（可参照谈判文件第一部分附录的参考格式）进行投标登记及购买谈判文件。</w:t>
      </w:r>
    </w:p>
    <w:p>
      <w:pPr>
        <w:spacing w:line="520" w:lineRule="exact"/>
        <w:ind w:firstLine="420" w:firstLineChars="200"/>
        <w:rPr>
          <w:rFonts w:ascii="宋体" w:hAnsi="宋体" w:cs="宋体"/>
          <w:sz w:val="21"/>
          <w:szCs w:val="21"/>
        </w:rPr>
      </w:pPr>
      <w:r>
        <w:rPr>
          <w:rFonts w:hint="eastAsia" w:ascii="宋体" w:hAnsi="宋体" w:cs="宋体"/>
          <w:sz w:val="21"/>
          <w:szCs w:val="21"/>
          <w:lang w:val="en-US" w:eastAsia="zh-CN"/>
        </w:rPr>
        <w:t>8</w:t>
      </w:r>
      <w:r>
        <w:rPr>
          <w:rFonts w:ascii="宋体" w:hAnsi="宋体" w:cs="宋体"/>
          <w:sz w:val="21"/>
          <w:szCs w:val="21"/>
        </w:rPr>
        <w:t>.</w:t>
      </w:r>
      <w:r>
        <w:rPr>
          <w:rFonts w:hint="eastAsia" w:ascii="宋体" w:hAnsi="宋体" w:cs="宋体"/>
          <w:sz w:val="21"/>
          <w:szCs w:val="21"/>
        </w:rPr>
        <w:t>初次报价响应文件递交截止时间：</w:t>
      </w:r>
      <w:r>
        <w:rPr>
          <w:rFonts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5</w:t>
      </w:r>
      <w:r>
        <w:rPr>
          <w:rFonts w:hint="eastAsia" w:ascii="宋体" w:hAnsi="宋体" w:cs="宋体"/>
          <w:sz w:val="21"/>
          <w:szCs w:val="21"/>
        </w:rPr>
        <w:t>月</w:t>
      </w:r>
      <w:r>
        <w:rPr>
          <w:rFonts w:hint="eastAsia" w:ascii="宋体" w:hAnsi="宋体" w:cs="宋体"/>
          <w:sz w:val="21"/>
          <w:szCs w:val="21"/>
          <w:u w:val="single"/>
          <w:lang w:val="en-US" w:eastAsia="zh-CN"/>
        </w:rPr>
        <w:t>23</w:t>
      </w:r>
      <w:r>
        <w:rPr>
          <w:rFonts w:hint="eastAsia" w:ascii="宋体" w:hAnsi="宋体" w:cs="宋体"/>
          <w:sz w:val="21"/>
          <w:szCs w:val="21"/>
        </w:rPr>
        <w:t>日</w:t>
      </w:r>
      <w:r>
        <w:rPr>
          <w:rFonts w:hint="eastAsia" w:ascii="宋体" w:hAnsi="宋体" w:cs="宋体"/>
          <w:sz w:val="21"/>
          <w:szCs w:val="21"/>
          <w:u w:val="single"/>
        </w:rPr>
        <w:t>14</w:t>
      </w:r>
      <w:r>
        <w:rPr>
          <w:rFonts w:ascii="宋体" w:hAnsi="宋体" w:cs="宋体"/>
          <w:sz w:val="21"/>
          <w:szCs w:val="21"/>
          <w:u w:val="single"/>
        </w:rPr>
        <w:t>:</w:t>
      </w:r>
      <w:r>
        <w:rPr>
          <w:rFonts w:hint="eastAsia" w:ascii="宋体" w:hAnsi="宋体" w:cs="宋体"/>
          <w:sz w:val="21"/>
          <w:szCs w:val="21"/>
          <w:u w:val="single"/>
        </w:rPr>
        <w:t>3</w:t>
      </w:r>
      <w:r>
        <w:rPr>
          <w:rFonts w:ascii="宋体" w:hAnsi="宋体" w:cs="宋体"/>
          <w:sz w:val="21"/>
          <w:szCs w:val="21"/>
          <w:u w:val="single"/>
        </w:rPr>
        <w:t>0</w:t>
      </w:r>
      <w:r>
        <w:rPr>
          <w:rFonts w:hint="eastAsia" w:ascii="宋体" w:hAnsi="宋体" w:cs="宋体"/>
          <w:sz w:val="21"/>
          <w:szCs w:val="21"/>
        </w:rPr>
        <w:t>（北京时间）。</w:t>
      </w:r>
    </w:p>
    <w:p>
      <w:pPr>
        <w:pStyle w:val="12"/>
        <w:spacing w:line="520" w:lineRule="exact"/>
        <w:ind w:firstLine="420" w:firstLineChars="200"/>
        <w:rPr>
          <w:rFonts w:hAnsi="宋体" w:cs="宋体"/>
          <w:sz w:val="21"/>
          <w:szCs w:val="21"/>
        </w:rPr>
      </w:pPr>
      <w:r>
        <w:rPr>
          <w:rFonts w:hint="eastAsia" w:hAnsi="宋体" w:cs="宋体"/>
          <w:sz w:val="21"/>
          <w:szCs w:val="21"/>
          <w:lang w:val="en-US" w:eastAsia="zh-CN"/>
        </w:rPr>
        <w:t>9</w:t>
      </w:r>
      <w:r>
        <w:rPr>
          <w:rFonts w:hAnsi="宋体" w:cs="宋体"/>
          <w:sz w:val="21"/>
          <w:szCs w:val="21"/>
        </w:rPr>
        <w:t>.</w:t>
      </w:r>
      <w:r>
        <w:rPr>
          <w:rFonts w:hint="eastAsia" w:hAnsi="宋体" w:cs="宋体"/>
          <w:sz w:val="21"/>
          <w:szCs w:val="21"/>
        </w:rPr>
        <w:t>初次报价响应文件递交地点：</w:t>
      </w:r>
      <w:r>
        <w:rPr>
          <w:rFonts w:hint="eastAsia" w:hAnsi="宋体" w:cs="宋体"/>
          <w:sz w:val="21"/>
          <w:szCs w:val="21"/>
          <w:u w:val="single"/>
        </w:rPr>
        <w:t>汕尾市陆河县河东朝阳路</w:t>
      </w:r>
      <w:r>
        <w:rPr>
          <w:rFonts w:hAnsi="宋体" w:cs="宋体"/>
          <w:sz w:val="21"/>
          <w:szCs w:val="21"/>
          <w:u w:val="single"/>
        </w:rPr>
        <w:t>12号201室</w:t>
      </w:r>
      <w:r>
        <w:rPr>
          <w:rFonts w:hint="eastAsia" w:hAnsi="宋体" w:cs="宋体"/>
          <w:sz w:val="21"/>
          <w:szCs w:val="21"/>
          <w:u w:val="single"/>
        </w:rPr>
        <w:t>。</w:t>
      </w:r>
    </w:p>
    <w:p>
      <w:pPr>
        <w:spacing w:line="520" w:lineRule="exact"/>
        <w:ind w:firstLine="420" w:firstLineChars="200"/>
        <w:rPr>
          <w:rFonts w:ascii="宋体" w:hAnsi="宋体" w:cs="宋体"/>
          <w:sz w:val="21"/>
          <w:szCs w:val="21"/>
        </w:rPr>
      </w:pPr>
      <w:r>
        <w:rPr>
          <w:rFonts w:hint="eastAsia" w:ascii="宋体" w:hAnsi="宋体" w:cs="宋体"/>
          <w:sz w:val="21"/>
          <w:szCs w:val="21"/>
          <w:lang w:val="en-US" w:eastAsia="zh-CN"/>
        </w:rPr>
        <w:t>10</w:t>
      </w:r>
      <w:r>
        <w:rPr>
          <w:rFonts w:ascii="宋体" w:hAnsi="宋体" w:cs="宋体"/>
          <w:sz w:val="21"/>
          <w:szCs w:val="21"/>
        </w:rPr>
        <w:t>.</w:t>
      </w:r>
      <w:r>
        <w:rPr>
          <w:rFonts w:hint="eastAsia" w:ascii="宋体" w:hAnsi="宋体" w:cs="宋体"/>
          <w:sz w:val="21"/>
          <w:szCs w:val="21"/>
        </w:rPr>
        <w:t>谈判时间：</w:t>
      </w:r>
      <w:r>
        <w:rPr>
          <w:rFonts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5</w:t>
      </w:r>
      <w:r>
        <w:rPr>
          <w:rFonts w:hint="eastAsia" w:ascii="宋体" w:hAnsi="宋体" w:cs="宋体"/>
          <w:sz w:val="21"/>
          <w:szCs w:val="21"/>
        </w:rPr>
        <w:t>月</w:t>
      </w:r>
      <w:r>
        <w:rPr>
          <w:rFonts w:hint="eastAsia" w:ascii="宋体" w:hAnsi="宋体" w:cs="宋体"/>
          <w:sz w:val="21"/>
          <w:szCs w:val="21"/>
          <w:u w:val="single"/>
          <w:lang w:val="en-US" w:eastAsia="zh-CN"/>
        </w:rPr>
        <w:t>23</w:t>
      </w:r>
      <w:r>
        <w:rPr>
          <w:rFonts w:hint="eastAsia" w:ascii="宋体" w:hAnsi="宋体" w:cs="宋体"/>
          <w:sz w:val="21"/>
          <w:szCs w:val="21"/>
        </w:rPr>
        <w:t>日</w:t>
      </w:r>
      <w:r>
        <w:rPr>
          <w:rFonts w:ascii="宋体" w:hAnsi="宋体" w:cs="宋体"/>
          <w:sz w:val="21"/>
          <w:szCs w:val="21"/>
          <w:u w:val="single"/>
        </w:rPr>
        <w:t xml:space="preserve"> </w:t>
      </w:r>
      <w:r>
        <w:rPr>
          <w:rFonts w:hint="eastAsia" w:ascii="宋体" w:hAnsi="宋体" w:cs="宋体"/>
          <w:sz w:val="21"/>
          <w:szCs w:val="21"/>
          <w:u w:val="single"/>
        </w:rPr>
        <w:t>14</w:t>
      </w:r>
      <w:r>
        <w:rPr>
          <w:rFonts w:ascii="宋体" w:hAnsi="宋体" w:cs="宋体"/>
          <w:sz w:val="21"/>
          <w:szCs w:val="21"/>
          <w:u w:val="single"/>
        </w:rPr>
        <w:t>:30</w:t>
      </w:r>
      <w:r>
        <w:rPr>
          <w:rFonts w:hint="eastAsia" w:ascii="宋体" w:hAnsi="宋体" w:cs="宋体"/>
          <w:sz w:val="21"/>
          <w:szCs w:val="21"/>
        </w:rPr>
        <w:t>（北京时间）。</w:t>
      </w:r>
    </w:p>
    <w:p>
      <w:pPr>
        <w:spacing w:line="520" w:lineRule="exact"/>
        <w:ind w:firstLine="420" w:firstLineChars="200"/>
        <w:rPr>
          <w:rFonts w:ascii="宋体" w:hAnsi="宋体" w:cs="宋体"/>
          <w:sz w:val="21"/>
          <w:szCs w:val="21"/>
          <w:u w:val="single"/>
        </w:rPr>
      </w:pPr>
      <w:r>
        <w:rPr>
          <w:rFonts w:hint="eastAsia" w:ascii="宋体" w:hAnsi="宋体" w:cs="宋体"/>
          <w:sz w:val="21"/>
          <w:szCs w:val="21"/>
        </w:rPr>
        <w:t>1</w:t>
      </w:r>
      <w:r>
        <w:rPr>
          <w:rFonts w:hint="eastAsia" w:ascii="宋体" w:hAnsi="宋体" w:cs="宋体"/>
          <w:sz w:val="21"/>
          <w:szCs w:val="21"/>
          <w:lang w:val="en-US" w:eastAsia="zh-CN"/>
        </w:rPr>
        <w:t>1</w:t>
      </w:r>
      <w:r>
        <w:rPr>
          <w:rFonts w:ascii="宋体" w:hAnsi="宋体" w:cs="宋体"/>
          <w:sz w:val="21"/>
          <w:szCs w:val="21"/>
        </w:rPr>
        <w:t>.</w:t>
      </w:r>
      <w:r>
        <w:rPr>
          <w:rFonts w:hint="eastAsia" w:ascii="宋体" w:hAnsi="宋体" w:cs="宋体"/>
          <w:sz w:val="21"/>
          <w:szCs w:val="21"/>
        </w:rPr>
        <w:t>谈判地点：</w:t>
      </w:r>
      <w:r>
        <w:rPr>
          <w:rFonts w:hint="eastAsia" w:ascii="宋体" w:hAnsi="宋体" w:cs="宋体"/>
          <w:sz w:val="21"/>
          <w:szCs w:val="21"/>
          <w:u w:val="single"/>
        </w:rPr>
        <w:t>汕尾市陆河县河东朝阳路</w:t>
      </w:r>
      <w:r>
        <w:rPr>
          <w:rFonts w:ascii="宋体" w:hAnsi="宋体" w:cs="宋体"/>
          <w:sz w:val="21"/>
          <w:szCs w:val="21"/>
          <w:u w:val="single"/>
        </w:rPr>
        <w:t>12号201室</w:t>
      </w:r>
      <w:r>
        <w:rPr>
          <w:rFonts w:hint="eastAsia" w:ascii="宋体" w:hAnsi="宋体" w:cs="宋体"/>
          <w:sz w:val="21"/>
          <w:szCs w:val="21"/>
          <w:u w:val="single"/>
        </w:rPr>
        <w:t>。</w:t>
      </w:r>
    </w:p>
    <w:p>
      <w:pPr>
        <w:spacing w:line="520" w:lineRule="exact"/>
        <w:ind w:firstLine="420" w:firstLineChars="200"/>
        <w:rPr>
          <w:rFonts w:ascii="宋体" w:hAnsi="宋体" w:cs="宋体"/>
          <w:sz w:val="21"/>
          <w:szCs w:val="21"/>
          <w:u w:val="single"/>
        </w:rPr>
      </w:pPr>
      <w:r>
        <w:rPr>
          <w:rFonts w:ascii="宋体" w:hAnsi="宋体" w:cs="宋体"/>
          <w:sz w:val="21"/>
          <w:szCs w:val="21"/>
        </w:rPr>
        <w:t>1</w:t>
      </w:r>
      <w:r>
        <w:rPr>
          <w:rFonts w:hint="eastAsia" w:ascii="宋体" w:hAnsi="宋体" w:cs="宋体"/>
          <w:sz w:val="21"/>
          <w:szCs w:val="21"/>
          <w:lang w:val="en-US" w:eastAsia="zh-CN"/>
        </w:rPr>
        <w:t>2</w:t>
      </w:r>
      <w:r>
        <w:rPr>
          <w:rFonts w:ascii="宋体" w:hAnsi="宋体" w:cs="宋体"/>
          <w:sz w:val="21"/>
          <w:szCs w:val="21"/>
        </w:rPr>
        <w:t>.</w:t>
      </w:r>
      <w:r>
        <w:rPr>
          <w:rFonts w:hint="eastAsia" w:ascii="宋体" w:hAnsi="宋体" w:cs="宋体"/>
          <w:sz w:val="21"/>
          <w:szCs w:val="21"/>
          <w:u w:val="single"/>
        </w:rPr>
        <w:t>本项目不收取谈判保证金。</w:t>
      </w:r>
    </w:p>
    <w:p>
      <w:pPr>
        <w:spacing w:line="520" w:lineRule="exact"/>
        <w:ind w:firstLine="420" w:firstLineChars="200"/>
        <w:jc w:val="both"/>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ascii="宋体" w:hAnsi="宋体" w:cs="宋体"/>
          <w:sz w:val="21"/>
          <w:szCs w:val="21"/>
        </w:rPr>
        <w:t>.</w:t>
      </w:r>
      <w:r>
        <w:rPr>
          <w:rFonts w:hint="eastAsia" w:ascii="宋体" w:hAnsi="宋体" w:cs="宋体"/>
          <w:sz w:val="21"/>
          <w:szCs w:val="21"/>
        </w:rPr>
        <w:t>本项目采购信息发布及结果公告等信息在相关法定媒体【广州番建招标采购有限公司</w:t>
      </w:r>
      <w:r>
        <w:rPr>
          <w:rFonts w:ascii="宋体" w:hAnsi="宋体" w:cs="宋体"/>
          <w:sz w:val="21"/>
          <w:szCs w:val="21"/>
        </w:rPr>
        <w:t>(http://www.gzyxjl.com)】上公布，并视为有效送达。</w:t>
      </w:r>
    </w:p>
    <w:p>
      <w:pPr>
        <w:spacing w:line="520" w:lineRule="exact"/>
        <w:ind w:firstLine="420" w:firstLineChars="200"/>
        <w:jc w:val="left"/>
        <w:rPr>
          <w:rFonts w:ascii="宋体" w:hAnsi="宋体" w:cs="宋体"/>
          <w:sz w:val="21"/>
          <w:szCs w:val="21"/>
        </w:rPr>
      </w:pPr>
      <w:r>
        <w:rPr>
          <w:rFonts w:ascii="宋体" w:hAnsi="宋体" w:cs="宋体"/>
          <w:sz w:val="21"/>
          <w:szCs w:val="21"/>
        </w:rPr>
        <w:t>1</w:t>
      </w:r>
      <w:r>
        <w:rPr>
          <w:rFonts w:hint="eastAsia" w:ascii="宋体" w:hAnsi="宋体" w:cs="宋体"/>
          <w:sz w:val="21"/>
          <w:szCs w:val="21"/>
          <w:lang w:val="en-US" w:eastAsia="zh-CN"/>
        </w:rPr>
        <w:t>4</w:t>
      </w:r>
      <w:r>
        <w:rPr>
          <w:rFonts w:ascii="宋体" w:hAnsi="宋体" w:cs="宋体"/>
          <w:sz w:val="21"/>
          <w:szCs w:val="21"/>
        </w:rPr>
        <w:t>.</w:t>
      </w:r>
      <w:r>
        <w:rPr>
          <w:rFonts w:hint="eastAsia" w:ascii="宋体" w:hAnsi="宋体" w:cs="宋体"/>
          <w:sz w:val="21"/>
          <w:szCs w:val="21"/>
        </w:rPr>
        <w:t>公告期限：3个工作日</w:t>
      </w:r>
      <w:r>
        <w:rPr>
          <w:rFonts w:ascii="宋体" w:hAnsi="宋体" w:cs="宋体"/>
          <w:sz w:val="21"/>
          <w:szCs w:val="21"/>
        </w:rPr>
        <w:t>(自</w:t>
      </w:r>
      <w:r>
        <w:rPr>
          <w:rFonts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5</w:t>
      </w:r>
      <w:r>
        <w:rPr>
          <w:rFonts w:hint="eastAsia" w:ascii="宋体" w:hAnsi="宋体" w:cs="宋体"/>
          <w:sz w:val="21"/>
          <w:szCs w:val="21"/>
        </w:rPr>
        <w:t>月</w:t>
      </w:r>
      <w:r>
        <w:rPr>
          <w:rFonts w:hint="eastAsia" w:ascii="宋体" w:hAnsi="宋体" w:cs="宋体"/>
          <w:sz w:val="21"/>
          <w:szCs w:val="21"/>
          <w:u w:val="single"/>
          <w:lang w:val="en-US" w:eastAsia="zh-CN"/>
        </w:rPr>
        <w:t>17</w:t>
      </w:r>
      <w:r>
        <w:rPr>
          <w:rFonts w:hint="eastAsia" w:ascii="宋体" w:hAnsi="宋体" w:cs="宋体"/>
          <w:sz w:val="21"/>
          <w:szCs w:val="21"/>
        </w:rPr>
        <w:t>日至</w:t>
      </w:r>
      <w:r>
        <w:rPr>
          <w:rFonts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5</w:t>
      </w:r>
      <w:r>
        <w:rPr>
          <w:rFonts w:hint="eastAsia" w:ascii="宋体" w:hAnsi="宋体" w:cs="宋体"/>
          <w:sz w:val="21"/>
          <w:szCs w:val="21"/>
        </w:rPr>
        <w:t>月</w:t>
      </w:r>
      <w:r>
        <w:rPr>
          <w:rFonts w:hint="eastAsia" w:ascii="宋体" w:hAnsi="宋体" w:cs="宋体"/>
          <w:sz w:val="21"/>
          <w:szCs w:val="21"/>
          <w:u w:val="single"/>
          <w:lang w:val="en-US" w:eastAsia="zh-CN"/>
        </w:rPr>
        <w:t>19</w:t>
      </w:r>
      <w:r>
        <w:rPr>
          <w:rFonts w:hint="eastAsia" w:ascii="宋体" w:hAnsi="宋体" w:cs="宋体"/>
          <w:sz w:val="21"/>
          <w:szCs w:val="21"/>
        </w:rPr>
        <w:t>日止</w:t>
      </w:r>
      <w:r>
        <w:rPr>
          <w:rFonts w:ascii="宋体" w:hAnsi="宋体" w:cs="宋体"/>
          <w:sz w:val="21"/>
          <w:szCs w:val="21"/>
        </w:rPr>
        <w:t>)</w:t>
      </w:r>
    </w:p>
    <w:p>
      <w:pPr>
        <w:spacing w:line="520" w:lineRule="exact"/>
        <w:ind w:firstLine="420" w:firstLineChars="200"/>
        <w:rPr>
          <w:rFonts w:ascii="宋体" w:hAnsi="宋体" w:cs="宋体"/>
          <w:sz w:val="21"/>
          <w:szCs w:val="21"/>
        </w:rPr>
      </w:pPr>
      <w:r>
        <w:rPr>
          <w:rFonts w:ascii="宋体" w:hAnsi="宋体" w:cs="宋体"/>
          <w:sz w:val="21"/>
          <w:szCs w:val="21"/>
        </w:rPr>
        <w:t>1</w:t>
      </w:r>
      <w:r>
        <w:rPr>
          <w:rFonts w:hint="eastAsia" w:ascii="宋体" w:hAnsi="宋体" w:cs="宋体"/>
          <w:sz w:val="21"/>
          <w:szCs w:val="21"/>
          <w:lang w:val="en-US" w:eastAsia="zh-CN"/>
        </w:rPr>
        <w:t>5</w:t>
      </w:r>
      <w:r>
        <w:rPr>
          <w:rFonts w:ascii="宋体" w:hAnsi="宋体" w:cs="宋体"/>
          <w:sz w:val="21"/>
          <w:szCs w:val="21"/>
        </w:rPr>
        <w:t>.</w:t>
      </w:r>
      <w:r>
        <w:rPr>
          <w:rFonts w:hint="eastAsia" w:ascii="宋体" w:hAnsi="宋体" w:cs="宋体"/>
          <w:sz w:val="21"/>
          <w:szCs w:val="21"/>
        </w:rPr>
        <w:t>采购人及采购代理机构联系方式：</w:t>
      </w:r>
    </w:p>
    <w:p>
      <w:pPr>
        <w:spacing w:line="520" w:lineRule="exact"/>
        <w:ind w:firstLine="420" w:firstLineChars="200"/>
        <w:rPr>
          <w:rFonts w:hint="eastAsia" w:ascii="宋体" w:hAnsi="宋体" w:eastAsia="宋体" w:cs="宋体"/>
          <w:bCs/>
          <w:sz w:val="21"/>
          <w:szCs w:val="21"/>
          <w:lang w:eastAsia="zh-CN"/>
        </w:rPr>
      </w:pPr>
      <w:r>
        <w:rPr>
          <w:rFonts w:hint="eastAsia" w:ascii="宋体" w:hAnsi="宋体" w:cs="宋体"/>
          <w:sz w:val="21"/>
          <w:szCs w:val="21"/>
        </w:rPr>
        <w:t>采购人：</w:t>
      </w:r>
      <w:r>
        <w:rPr>
          <w:rFonts w:hint="eastAsia" w:ascii="宋体" w:hAnsi="宋体" w:cs="宋体"/>
          <w:sz w:val="21"/>
          <w:szCs w:val="21"/>
          <w:lang w:eastAsia="zh-CN"/>
        </w:rPr>
        <w:t>陆河县教育局</w:t>
      </w:r>
    </w:p>
    <w:p>
      <w:pPr>
        <w:spacing w:line="520" w:lineRule="exact"/>
        <w:ind w:firstLine="420" w:firstLineChars="200"/>
        <w:rPr>
          <w:rFonts w:hint="eastAsia" w:ascii="宋体" w:hAnsi="宋体" w:eastAsia="宋体" w:cs="宋体"/>
          <w:sz w:val="21"/>
          <w:szCs w:val="21"/>
          <w:lang w:eastAsia="zh-CN"/>
        </w:rPr>
      </w:pPr>
      <w:r>
        <w:rPr>
          <w:rFonts w:hint="eastAsia" w:ascii="宋体" w:hAnsi="宋体" w:cs="宋体"/>
          <w:bCs/>
          <w:sz w:val="21"/>
          <w:szCs w:val="21"/>
        </w:rPr>
        <w:t>联系地址：</w:t>
      </w:r>
      <w:r>
        <w:rPr>
          <w:rFonts w:hint="eastAsia" w:ascii="宋体" w:hAnsi="宋体" w:cs="宋体"/>
          <w:bCs/>
          <w:sz w:val="21"/>
          <w:szCs w:val="21"/>
          <w:lang w:eastAsia="zh-CN"/>
        </w:rPr>
        <w:t>汕尾市陆河县朝阳路440号</w:t>
      </w:r>
    </w:p>
    <w:p>
      <w:pPr>
        <w:spacing w:line="520" w:lineRule="exact"/>
        <w:ind w:firstLine="420" w:firstLineChars="200"/>
        <w:rPr>
          <w:rFonts w:ascii="宋体" w:hAnsi="宋体" w:cs="宋体"/>
          <w:bCs/>
          <w:sz w:val="21"/>
          <w:szCs w:val="21"/>
        </w:rPr>
      </w:pPr>
      <w:r>
        <w:rPr>
          <w:rFonts w:hint="eastAsia" w:ascii="宋体" w:hAnsi="宋体" w:cs="宋体"/>
          <w:bCs/>
          <w:sz w:val="21"/>
          <w:szCs w:val="21"/>
        </w:rPr>
        <w:t>采购代理机构：广州番建招标采购有限公司汕尾分公司</w:t>
      </w:r>
    </w:p>
    <w:p>
      <w:pPr>
        <w:spacing w:line="520" w:lineRule="exact"/>
        <w:ind w:firstLine="420" w:firstLineChars="200"/>
        <w:rPr>
          <w:rFonts w:ascii="宋体" w:hAnsi="宋体" w:cs="宋体"/>
          <w:bCs/>
          <w:sz w:val="21"/>
          <w:szCs w:val="21"/>
        </w:rPr>
      </w:pPr>
      <w:r>
        <w:rPr>
          <w:rFonts w:hint="eastAsia" w:ascii="宋体" w:hAnsi="宋体" w:cs="宋体"/>
          <w:bCs/>
          <w:sz w:val="21"/>
          <w:szCs w:val="21"/>
        </w:rPr>
        <w:t>采购代理机构联系人：</w:t>
      </w:r>
      <w:r>
        <w:rPr>
          <w:rFonts w:hint="eastAsia" w:ascii="宋体" w:hAnsi="宋体" w:cs="宋体"/>
          <w:bCs/>
          <w:sz w:val="21"/>
          <w:szCs w:val="21"/>
          <w:lang w:eastAsia="zh-CN"/>
        </w:rPr>
        <w:t>罗工</w:t>
      </w:r>
      <w:r>
        <w:rPr>
          <w:rFonts w:ascii="宋体" w:hAnsi="宋体" w:cs="宋体"/>
          <w:bCs/>
          <w:sz w:val="21"/>
          <w:szCs w:val="21"/>
        </w:rPr>
        <w:t xml:space="preserve">           </w:t>
      </w:r>
      <w:r>
        <w:rPr>
          <w:rFonts w:hint="eastAsia" w:ascii="宋体" w:hAnsi="宋体" w:cs="宋体"/>
          <w:sz w:val="21"/>
          <w:szCs w:val="21"/>
        </w:rPr>
        <w:t>联系电话：</w:t>
      </w:r>
      <w:r>
        <w:rPr>
          <w:rFonts w:ascii="宋体" w:hAnsi="宋体" w:cs="宋体"/>
          <w:sz w:val="21"/>
          <w:szCs w:val="21"/>
        </w:rPr>
        <w:t>0660-5586808</w:t>
      </w:r>
    </w:p>
    <w:p>
      <w:pPr>
        <w:tabs>
          <w:tab w:val="left" w:pos="180"/>
        </w:tabs>
        <w:spacing w:line="520" w:lineRule="exact"/>
        <w:ind w:firstLine="420" w:firstLineChars="200"/>
        <w:rPr>
          <w:rFonts w:ascii="宋体" w:hAnsi="宋体" w:cs="宋体"/>
          <w:bCs/>
          <w:sz w:val="21"/>
          <w:szCs w:val="21"/>
        </w:rPr>
      </w:pPr>
      <w:r>
        <w:rPr>
          <w:rFonts w:hint="eastAsia" w:ascii="宋体" w:hAnsi="宋体" w:cs="宋体"/>
          <w:bCs/>
          <w:sz w:val="21"/>
          <w:szCs w:val="21"/>
        </w:rPr>
        <w:t>联系地址：</w:t>
      </w:r>
      <w:r>
        <w:rPr>
          <w:rFonts w:hint="eastAsia" w:ascii="宋体" w:hAnsi="宋体" w:cs="宋体"/>
          <w:sz w:val="21"/>
          <w:szCs w:val="21"/>
        </w:rPr>
        <w:t>汕尾市陆河县河东朝阳路</w:t>
      </w:r>
      <w:r>
        <w:rPr>
          <w:rFonts w:ascii="宋体" w:hAnsi="宋体" w:cs="宋体"/>
          <w:sz w:val="21"/>
          <w:szCs w:val="21"/>
        </w:rPr>
        <w:t>12号201室</w:t>
      </w:r>
    </w:p>
    <w:p>
      <w:pPr>
        <w:spacing w:line="520" w:lineRule="exact"/>
        <w:ind w:firstLine="424" w:firstLineChars="202"/>
        <w:rPr>
          <w:rFonts w:ascii="宋体" w:hAnsi="宋体" w:cs="宋体"/>
          <w:bCs/>
          <w:sz w:val="21"/>
          <w:szCs w:val="21"/>
        </w:rPr>
      </w:pPr>
    </w:p>
    <w:p>
      <w:pPr>
        <w:pStyle w:val="4"/>
        <w:spacing w:before="62" w:after="62" w:line="520" w:lineRule="exact"/>
        <w:rPr>
          <w:rFonts w:cs="宋体"/>
          <w:sz w:val="21"/>
          <w:szCs w:val="21"/>
        </w:rPr>
      </w:pPr>
    </w:p>
    <w:p>
      <w:pPr>
        <w:spacing w:line="520" w:lineRule="exact"/>
        <w:ind w:firstLine="525" w:firstLineChars="250"/>
        <w:jc w:val="right"/>
        <w:rPr>
          <w:rFonts w:ascii="宋体" w:hAnsi="宋体" w:cs="宋体"/>
          <w:sz w:val="21"/>
          <w:szCs w:val="21"/>
        </w:rPr>
      </w:pPr>
      <w:r>
        <w:rPr>
          <w:rFonts w:hint="eastAsia" w:ascii="宋体" w:hAnsi="宋体" w:cs="宋体"/>
          <w:sz w:val="21"/>
          <w:szCs w:val="21"/>
        </w:rPr>
        <w:t>广州番建招标采购有限公司汕尾分公司</w:t>
      </w:r>
    </w:p>
    <w:p>
      <w:pPr>
        <w:spacing w:line="520" w:lineRule="exact"/>
        <w:ind w:firstLine="525" w:firstLineChars="250"/>
        <w:jc w:val="center"/>
        <w:rPr>
          <w:rFonts w:ascii="宋体" w:hAnsi="宋体" w:cs="宋体"/>
          <w:sz w:val="24"/>
          <w:szCs w:val="24"/>
        </w:rPr>
      </w:pPr>
      <w:r>
        <w:rPr>
          <w:rFonts w:ascii="宋体" w:hAnsi="宋体" w:cs="宋体"/>
          <w:sz w:val="21"/>
          <w:szCs w:val="21"/>
        </w:rPr>
        <w:t xml:space="preserve">                                         202</w:t>
      </w:r>
      <w:r>
        <w:rPr>
          <w:rFonts w:hint="eastAsia" w:ascii="宋体" w:hAnsi="宋体" w:cs="宋体"/>
          <w:sz w:val="21"/>
          <w:szCs w:val="21"/>
          <w:lang w:val="en-US" w:eastAsia="zh-CN"/>
        </w:rPr>
        <w:t>3</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w:t>
      </w:r>
    </w:p>
    <w:p>
      <w:pPr>
        <w:pStyle w:val="4"/>
        <w:spacing w:before="62" w:after="62"/>
      </w:pPr>
    </w:p>
    <w:p>
      <w:pPr>
        <w:spacing w:line="400" w:lineRule="exact"/>
        <w:ind w:right="328" w:rightChars="117" w:firstLine="7280" w:firstLineChars="2600"/>
        <w:rPr>
          <w:rFonts w:ascii="宋体" w:hAnsi="宋体" w:cs="宋体"/>
        </w:rPr>
      </w:pPr>
    </w:p>
    <w:p>
      <w:pPr>
        <w:pStyle w:val="2"/>
        <w:ind w:firstLine="560"/>
      </w:pPr>
    </w:p>
    <w:p>
      <w:pPr>
        <w:pStyle w:val="2"/>
        <w:ind w:firstLine="560"/>
        <w:sectPr>
          <w:headerReference r:id="rId3" w:type="default"/>
          <w:footerReference r:id="rId4" w:type="default"/>
          <w:pgSz w:w="11906" w:h="16838"/>
          <w:pgMar w:top="1417" w:right="1134" w:bottom="1191" w:left="1134" w:header="851" w:footer="992" w:gutter="0"/>
          <w:pgNumType w:fmt="decimal"/>
          <w:cols w:space="425" w:num="1"/>
          <w:docGrid w:type="lines" w:linePitch="312" w:charSpace="0"/>
        </w:sectPr>
      </w:pPr>
    </w:p>
    <w:p>
      <w:pPr>
        <w:jc w:val="left"/>
        <w:rPr>
          <w:rFonts w:hint="eastAsia" w:ascii="宋体" w:hAnsi="宋体"/>
          <w:b/>
          <w:sz w:val="28"/>
          <w:szCs w:val="28"/>
          <w:lang w:val="en-US" w:eastAsia="zh-CN"/>
        </w:rPr>
      </w:pPr>
      <w:r>
        <w:rPr>
          <w:rFonts w:hint="eastAsia" w:ascii="Times New Roman" w:hAnsi="Times New Roman" w:eastAsia="宋体" w:cs="Times New Roman"/>
          <w:sz w:val="21"/>
          <w:szCs w:val="21"/>
          <w:lang w:val="en-US" w:eastAsia="zh-CN"/>
        </w:rPr>
        <w:t>附录：</w:t>
      </w:r>
      <w:r>
        <w:rPr>
          <w:rFonts w:hint="eastAsia"/>
          <w:sz w:val="21"/>
          <w:szCs w:val="21"/>
          <w:lang w:val="en-US" w:eastAsia="zh-CN"/>
        </w:rPr>
        <w:t>谈判</w:t>
      </w:r>
      <w:r>
        <w:rPr>
          <w:rFonts w:hint="eastAsia"/>
          <w:sz w:val="21"/>
          <w:szCs w:val="21"/>
        </w:rPr>
        <w:t>文件发售登记表（投标登记表）</w:t>
      </w:r>
    </w:p>
    <w:p>
      <w:pPr>
        <w:jc w:val="center"/>
        <w:rPr>
          <w:rFonts w:hint="eastAsia" w:ascii="宋体" w:hAnsi="宋体"/>
          <w:b/>
          <w:sz w:val="28"/>
          <w:szCs w:val="28"/>
        </w:rPr>
      </w:pPr>
      <w:r>
        <w:rPr>
          <w:rFonts w:hint="eastAsia" w:ascii="宋体" w:hAnsi="宋体"/>
          <w:b/>
          <w:sz w:val="28"/>
          <w:szCs w:val="28"/>
          <w:lang w:val="en-US" w:eastAsia="zh-CN"/>
        </w:rPr>
        <w:t>谈判</w:t>
      </w:r>
      <w:r>
        <w:rPr>
          <w:rFonts w:hint="eastAsia" w:ascii="宋体" w:hAnsi="宋体"/>
          <w:b/>
          <w:sz w:val="28"/>
          <w:szCs w:val="28"/>
        </w:rPr>
        <w:t>文件发售登记表</w:t>
      </w:r>
      <w:r>
        <w:rPr>
          <w:rFonts w:hint="eastAsia" w:ascii="宋体" w:hAnsi="宋体"/>
          <w:sz w:val="24"/>
        </w:rPr>
        <w:t>（投标登记表）</w:t>
      </w:r>
    </w:p>
    <w:p>
      <w:pPr>
        <w:ind w:leftChars="-135" w:right="-190" w:rightChars="-68" w:hanging="283" w:hangingChars="118"/>
        <w:jc w:val="center"/>
        <w:rPr>
          <w:rFonts w:hint="eastAsia" w:ascii="宋体" w:hAnsi="宋体"/>
          <w:sz w:val="24"/>
        </w:rPr>
      </w:pPr>
      <w:r>
        <w:rPr>
          <w:rFonts w:hint="eastAsia" w:ascii="宋体" w:hAnsi="宋体"/>
          <w:sz w:val="24"/>
        </w:rPr>
        <w:t>（投标登记表，请各响应供应商认真填写以下所有资料，并保证信息的完整性和准确性。如自然人参加投标的，则填写自然人相关信息）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900"/>
        <w:gridCol w:w="4183"/>
        <w:gridCol w:w="4181"/>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27" w:type="dxa"/>
            <w:noWrap w:val="0"/>
            <w:vAlign w:val="center"/>
          </w:tcPr>
          <w:p>
            <w:pPr>
              <w:jc w:val="center"/>
              <w:rPr>
                <w:rFonts w:hint="eastAsia" w:ascii="宋体" w:hAnsi="宋体"/>
                <w:sz w:val="24"/>
              </w:rPr>
            </w:pPr>
            <w:r>
              <w:rPr>
                <w:rFonts w:hint="eastAsia" w:ascii="宋体" w:hAnsi="宋体"/>
                <w:sz w:val="24"/>
              </w:rPr>
              <w:t>项目编号</w:t>
            </w:r>
          </w:p>
        </w:tc>
        <w:tc>
          <w:tcPr>
            <w:tcW w:w="6083" w:type="dxa"/>
            <w:gridSpan w:val="2"/>
            <w:noWrap w:val="0"/>
            <w:vAlign w:val="center"/>
          </w:tcPr>
          <w:p>
            <w:pPr>
              <w:jc w:val="center"/>
              <w:rPr>
                <w:rFonts w:hint="eastAsia" w:ascii="宋体" w:hAnsi="宋体"/>
                <w:sz w:val="24"/>
              </w:rPr>
            </w:pPr>
            <w:r>
              <w:rPr>
                <w:rFonts w:hint="eastAsia" w:ascii="宋体" w:hAnsi="宋体"/>
                <w:sz w:val="24"/>
                <w:lang w:eastAsia="zh-CN"/>
              </w:rPr>
              <w:t>PJZB-F-2023-0</w:t>
            </w:r>
            <w:r>
              <w:rPr>
                <w:rFonts w:hint="eastAsia" w:ascii="宋体" w:hAnsi="宋体"/>
                <w:sz w:val="24"/>
                <w:lang w:val="en-US" w:eastAsia="zh-CN"/>
              </w:rPr>
              <w:t>05</w:t>
            </w:r>
            <w:r>
              <w:rPr>
                <w:rFonts w:hint="eastAsia" w:ascii="宋体" w:hAnsi="宋体"/>
                <w:sz w:val="24"/>
                <w:lang w:eastAsia="zh-CN"/>
              </w:rPr>
              <w:t>-SW</w:t>
            </w:r>
          </w:p>
        </w:tc>
        <w:tc>
          <w:tcPr>
            <w:tcW w:w="4181" w:type="dxa"/>
            <w:noWrap w:val="0"/>
            <w:vAlign w:val="center"/>
          </w:tcPr>
          <w:p>
            <w:pPr>
              <w:jc w:val="center"/>
              <w:rPr>
                <w:rFonts w:hint="eastAsia" w:ascii="宋体" w:hAnsi="宋体"/>
                <w:sz w:val="24"/>
              </w:rPr>
            </w:pPr>
            <w:r>
              <w:rPr>
                <w:rFonts w:hint="eastAsia" w:ascii="宋体" w:hAnsi="宋体"/>
                <w:sz w:val="24"/>
              </w:rPr>
              <w:t>购买文件日期</w:t>
            </w:r>
          </w:p>
        </w:tc>
        <w:tc>
          <w:tcPr>
            <w:tcW w:w="2765" w:type="dxa"/>
            <w:noWrap w:val="0"/>
            <w:vAlign w:val="center"/>
          </w:tcPr>
          <w:p>
            <w:pPr>
              <w:wordWrap w:val="0"/>
              <w:jc w:val="center"/>
              <w:rPr>
                <w:rFonts w:hint="eastAsia" w:ascii="宋体" w:hAnsi="宋体"/>
                <w:sz w:val="24"/>
              </w:rPr>
            </w:pPr>
            <w:r>
              <w:rPr>
                <w:rFonts w:hint="eastAsia" w:ascii="宋体" w:hAnsi="宋体"/>
                <w:sz w:val="24"/>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27" w:type="dxa"/>
            <w:noWrap w:val="0"/>
            <w:vAlign w:val="center"/>
          </w:tcPr>
          <w:p>
            <w:pPr>
              <w:jc w:val="center"/>
              <w:rPr>
                <w:rFonts w:hint="eastAsia" w:ascii="宋体" w:hAnsi="宋体"/>
                <w:sz w:val="24"/>
              </w:rPr>
            </w:pPr>
            <w:r>
              <w:rPr>
                <w:rFonts w:hint="eastAsia" w:ascii="宋体" w:hAnsi="宋体"/>
                <w:sz w:val="24"/>
              </w:rPr>
              <w:t>项目名称</w:t>
            </w:r>
          </w:p>
        </w:tc>
        <w:tc>
          <w:tcPr>
            <w:tcW w:w="6083" w:type="dxa"/>
            <w:gridSpan w:val="2"/>
            <w:noWrap w:val="0"/>
            <w:vAlign w:val="center"/>
          </w:tcPr>
          <w:p>
            <w:pPr>
              <w:jc w:val="center"/>
              <w:rPr>
                <w:rFonts w:hint="eastAsia" w:ascii="宋体" w:hAnsi="宋体"/>
                <w:sz w:val="24"/>
              </w:rPr>
            </w:pPr>
            <w:r>
              <w:rPr>
                <w:rFonts w:hint="eastAsia" w:ascii="宋体" w:hAnsi="宋体"/>
                <w:sz w:val="24"/>
                <w:lang w:eastAsia="zh-CN"/>
              </w:rPr>
              <w:t>广东省义务教育质量监测体育与健康测试仪器项目</w:t>
            </w:r>
          </w:p>
        </w:tc>
        <w:tc>
          <w:tcPr>
            <w:tcW w:w="4181" w:type="dxa"/>
            <w:noWrap w:val="0"/>
            <w:vAlign w:val="center"/>
          </w:tcPr>
          <w:p>
            <w:pPr>
              <w:snapToGrid w:val="0"/>
              <w:jc w:val="center"/>
              <w:rPr>
                <w:rFonts w:hint="eastAsia" w:ascii="宋体" w:hAnsi="宋体"/>
                <w:sz w:val="24"/>
              </w:rPr>
            </w:pPr>
            <w:r>
              <w:rPr>
                <w:rFonts w:hint="eastAsia" w:ascii="宋体" w:hAnsi="宋体"/>
                <w:sz w:val="24"/>
              </w:rPr>
              <w:t>文件价格（元/套）</w:t>
            </w:r>
          </w:p>
        </w:tc>
        <w:tc>
          <w:tcPr>
            <w:tcW w:w="2765"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27" w:type="dxa"/>
            <w:vMerge w:val="restart"/>
            <w:noWrap w:val="0"/>
            <w:vAlign w:val="center"/>
          </w:tcPr>
          <w:p>
            <w:pPr>
              <w:snapToGrid w:val="0"/>
              <w:jc w:val="center"/>
              <w:rPr>
                <w:rFonts w:hint="eastAsia" w:ascii="宋体" w:hAnsi="宋体"/>
                <w:sz w:val="24"/>
              </w:rPr>
            </w:pPr>
            <w:r>
              <w:rPr>
                <w:rFonts w:hint="eastAsia" w:ascii="宋体" w:hAnsi="宋体"/>
                <w:sz w:val="24"/>
              </w:rPr>
              <w:t>购买文件</w:t>
            </w:r>
          </w:p>
          <w:p>
            <w:pPr>
              <w:snapToGrid w:val="0"/>
              <w:jc w:val="center"/>
              <w:rPr>
                <w:rFonts w:hint="eastAsia" w:ascii="宋体" w:hAnsi="宋体"/>
                <w:sz w:val="24"/>
              </w:rPr>
            </w:pPr>
            <w:r>
              <w:rPr>
                <w:rFonts w:hint="eastAsia" w:ascii="宋体" w:hAnsi="宋体"/>
                <w:sz w:val="24"/>
              </w:rPr>
              <w:t>单位信息</w:t>
            </w:r>
          </w:p>
        </w:tc>
        <w:tc>
          <w:tcPr>
            <w:tcW w:w="1900" w:type="dxa"/>
            <w:noWrap w:val="0"/>
            <w:vAlign w:val="center"/>
          </w:tcPr>
          <w:p>
            <w:pPr>
              <w:snapToGrid w:val="0"/>
              <w:jc w:val="center"/>
              <w:rPr>
                <w:rFonts w:hint="eastAsia" w:ascii="宋体" w:hAnsi="宋体"/>
                <w:sz w:val="24"/>
              </w:rPr>
            </w:pPr>
            <w:r>
              <w:rPr>
                <w:rFonts w:hint="eastAsia" w:ascii="宋体" w:hAnsi="宋体"/>
                <w:sz w:val="24"/>
              </w:rPr>
              <w:t>单位名称（或自然人姓名）</w:t>
            </w:r>
          </w:p>
        </w:tc>
        <w:tc>
          <w:tcPr>
            <w:tcW w:w="4183" w:type="dxa"/>
            <w:noWrap w:val="0"/>
            <w:vAlign w:val="center"/>
          </w:tcPr>
          <w:p>
            <w:pPr>
              <w:rPr>
                <w:rFonts w:hint="eastAsia" w:ascii="宋体" w:hAnsi="宋体"/>
                <w:sz w:val="24"/>
              </w:rPr>
            </w:pPr>
          </w:p>
        </w:tc>
        <w:tc>
          <w:tcPr>
            <w:tcW w:w="4181" w:type="dxa"/>
            <w:noWrap w:val="0"/>
            <w:vAlign w:val="center"/>
          </w:tcPr>
          <w:p>
            <w:pPr>
              <w:snapToGrid w:val="0"/>
              <w:jc w:val="center"/>
              <w:rPr>
                <w:rFonts w:hint="eastAsia" w:ascii="宋体" w:hAnsi="宋体"/>
                <w:sz w:val="24"/>
              </w:rPr>
            </w:pPr>
            <w:r>
              <w:rPr>
                <w:rFonts w:hint="eastAsia" w:ascii="宋体" w:hAnsi="宋体"/>
                <w:sz w:val="24"/>
              </w:rPr>
              <w:t>固定电话</w:t>
            </w:r>
          </w:p>
        </w:tc>
        <w:tc>
          <w:tcPr>
            <w:tcW w:w="276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27" w:type="dxa"/>
            <w:vMerge w:val="continue"/>
            <w:noWrap w:val="0"/>
            <w:vAlign w:val="center"/>
          </w:tcPr>
          <w:p>
            <w:pPr>
              <w:jc w:val="center"/>
              <w:rPr>
                <w:rFonts w:hint="eastAsia" w:ascii="宋体" w:hAnsi="宋体"/>
                <w:sz w:val="24"/>
              </w:rPr>
            </w:pPr>
          </w:p>
        </w:tc>
        <w:tc>
          <w:tcPr>
            <w:tcW w:w="1900" w:type="dxa"/>
            <w:noWrap w:val="0"/>
            <w:vAlign w:val="center"/>
          </w:tcPr>
          <w:p>
            <w:pPr>
              <w:snapToGrid w:val="0"/>
              <w:jc w:val="center"/>
              <w:rPr>
                <w:rFonts w:hint="eastAsia" w:ascii="宋体" w:hAnsi="宋体"/>
                <w:sz w:val="24"/>
              </w:rPr>
            </w:pPr>
            <w:r>
              <w:rPr>
                <w:rFonts w:hint="eastAsia" w:ascii="宋体" w:hAnsi="宋体"/>
                <w:sz w:val="24"/>
              </w:rPr>
              <w:t>单位地址</w:t>
            </w:r>
          </w:p>
        </w:tc>
        <w:tc>
          <w:tcPr>
            <w:tcW w:w="4183" w:type="dxa"/>
            <w:noWrap w:val="0"/>
            <w:vAlign w:val="center"/>
          </w:tcPr>
          <w:p>
            <w:pPr>
              <w:rPr>
                <w:rFonts w:hint="eastAsia" w:ascii="宋体" w:hAnsi="宋体"/>
                <w:sz w:val="24"/>
              </w:rPr>
            </w:pPr>
          </w:p>
        </w:tc>
        <w:tc>
          <w:tcPr>
            <w:tcW w:w="4181" w:type="dxa"/>
            <w:noWrap w:val="0"/>
            <w:vAlign w:val="center"/>
          </w:tcPr>
          <w:p>
            <w:pPr>
              <w:jc w:val="center"/>
              <w:rPr>
                <w:rFonts w:hint="eastAsia" w:ascii="宋体" w:hAnsi="宋体"/>
                <w:sz w:val="24"/>
              </w:rPr>
            </w:pPr>
            <w:r>
              <w:rPr>
                <w:rFonts w:hint="eastAsia" w:ascii="宋体" w:hAnsi="宋体"/>
                <w:sz w:val="24"/>
              </w:rPr>
              <w:t>邮箱</w:t>
            </w:r>
          </w:p>
          <w:p>
            <w:pPr>
              <w:jc w:val="center"/>
              <w:rPr>
                <w:rFonts w:hint="eastAsia" w:ascii="宋体" w:hAnsi="宋体"/>
                <w:b/>
                <w:sz w:val="24"/>
              </w:rPr>
            </w:pPr>
            <w:r>
              <w:rPr>
                <w:rFonts w:hint="eastAsia" w:ascii="宋体" w:hAnsi="宋体"/>
                <w:b/>
                <w:sz w:val="24"/>
              </w:rPr>
              <w:t>（非常重要！请确保正确）</w:t>
            </w:r>
          </w:p>
        </w:tc>
        <w:tc>
          <w:tcPr>
            <w:tcW w:w="276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27" w:type="dxa"/>
            <w:vMerge w:val="continue"/>
            <w:noWrap w:val="0"/>
            <w:vAlign w:val="center"/>
          </w:tcPr>
          <w:p>
            <w:pPr>
              <w:jc w:val="center"/>
              <w:rPr>
                <w:rFonts w:hint="eastAsia" w:ascii="宋体" w:hAnsi="宋体"/>
                <w:sz w:val="24"/>
              </w:rPr>
            </w:pPr>
          </w:p>
        </w:tc>
        <w:tc>
          <w:tcPr>
            <w:tcW w:w="1900" w:type="dxa"/>
            <w:noWrap w:val="0"/>
            <w:vAlign w:val="center"/>
          </w:tcPr>
          <w:p>
            <w:pPr>
              <w:snapToGrid w:val="0"/>
              <w:jc w:val="center"/>
              <w:rPr>
                <w:rFonts w:hint="eastAsia" w:ascii="宋体" w:hAnsi="宋体"/>
                <w:sz w:val="24"/>
              </w:rPr>
            </w:pPr>
            <w:r>
              <w:rPr>
                <w:rFonts w:hint="eastAsia" w:ascii="宋体" w:hAnsi="宋体"/>
                <w:sz w:val="24"/>
              </w:rPr>
              <w:t>法定代表人</w:t>
            </w:r>
          </w:p>
        </w:tc>
        <w:tc>
          <w:tcPr>
            <w:tcW w:w="4183" w:type="dxa"/>
            <w:noWrap w:val="0"/>
            <w:vAlign w:val="center"/>
          </w:tcPr>
          <w:p>
            <w:pPr>
              <w:snapToGrid w:val="0"/>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□先生  □小姐)</w:t>
            </w:r>
          </w:p>
        </w:tc>
        <w:tc>
          <w:tcPr>
            <w:tcW w:w="4181" w:type="dxa"/>
            <w:noWrap w:val="0"/>
            <w:vAlign w:val="center"/>
          </w:tcPr>
          <w:p>
            <w:pPr>
              <w:rPr>
                <w:rFonts w:hint="eastAsia" w:ascii="宋体" w:hAnsi="宋体"/>
                <w:sz w:val="24"/>
              </w:rPr>
            </w:pPr>
            <w:r>
              <w:rPr>
                <w:rFonts w:hint="eastAsia" w:ascii="宋体" w:hAnsi="宋体"/>
                <w:sz w:val="24"/>
              </w:rPr>
              <w:t>身份证号码：</w:t>
            </w:r>
          </w:p>
        </w:tc>
        <w:tc>
          <w:tcPr>
            <w:tcW w:w="2765" w:type="dxa"/>
            <w:noWrap w:val="0"/>
            <w:vAlign w:val="center"/>
          </w:tcPr>
          <w:p>
            <w:pPr>
              <w:rPr>
                <w:rFonts w:hint="eastAsia" w:ascii="宋体" w:hAnsi="宋体"/>
                <w:sz w:val="24"/>
              </w:rPr>
            </w:pPr>
            <w:r>
              <w:rPr>
                <w:rFonts w:hint="eastAsia" w:ascii="宋体" w:hAnsi="宋体"/>
                <w:sz w:val="24"/>
              </w:rPr>
              <w:t>手机：</w:t>
            </w:r>
          </w:p>
          <w:p>
            <w:pPr>
              <w:rPr>
                <w:rFonts w:hint="eastAsia" w:ascii="宋体" w:hAnsi="宋体"/>
                <w:sz w:val="24"/>
              </w:rPr>
            </w:pPr>
            <w:r>
              <w:rPr>
                <w:rFonts w:hint="eastAsia" w:ascii="宋体" w:hAnsi="宋体"/>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27" w:type="dxa"/>
            <w:vMerge w:val="continue"/>
            <w:noWrap w:val="0"/>
            <w:vAlign w:val="center"/>
          </w:tcPr>
          <w:p>
            <w:pPr>
              <w:jc w:val="center"/>
              <w:rPr>
                <w:rFonts w:hint="eastAsia" w:ascii="宋体" w:hAnsi="宋体"/>
                <w:sz w:val="24"/>
              </w:rPr>
            </w:pPr>
          </w:p>
        </w:tc>
        <w:tc>
          <w:tcPr>
            <w:tcW w:w="1900" w:type="dxa"/>
            <w:vMerge w:val="restart"/>
            <w:noWrap w:val="0"/>
            <w:vAlign w:val="center"/>
          </w:tcPr>
          <w:p>
            <w:pPr>
              <w:jc w:val="center"/>
              <w:rPr>
                <w:rFonts w:hint="eastAsia" w:ascii="宋体" w:hAnsi="宋体"/>
                <w:sz w:val="24"/>
              </w:rPr>
            </w:pPr>
            <w:r>
              <w:rPr>
                <w:rFonts w:hint="eastAsia"/>
                <w:sz w:val="24"/>
              </w:rPr>
              <w:t>项目联系人</w:t>
            </w:r>
          </w:p>
        </w:tc>
        <w:tc>
          <w:tcPr>
            <w:tcW w:w="4183" w:type="dxa"/>
            <w:vMerge w:val="restart"/>
            <w:noWrap w:val="0"/>
            <w:vAlign w:val="center"/>
          </w:tcPr>
          <w:p>
            <w:pPr>
              <w:snapToGrid w:val="0"/>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□先生  □小姐)</w:t>
            </w:r>
          </w:p>
        </w:tc>
        <w:tc>
          <w:tcPr>
            <w:tcW w:w="4181" w:type="dxa"/>
            <w:noWrap w:val="0"/>
            <w:vAlign w:val="center"/>
          </w:tcPr>
          <w:p>
            <w:r>
              <w:rPr>
                <w:rFonts w:hint="eastAsia" w:ascii="宋体" w:hAnsi="宋体"/>
                <w:sz w:val="24"/>
              </w:rPr>
              <w:t>身份证号码：</w:t>
            </w:r>
          </w:p>
        </w:tc>
        <w:tc>
          <w:tcPr>
            <w:tcW w:w="2765" w:type="dxa"/>
            <w:noWrap w:val="0"/>
            <w:vAlign w:val="center"/>
          </w:tcPr>
          <w:p>
            <w:pPr>
              <w:rPr>
                <w:rFonts w:hint="eastAsia" w:ascii="宋体" w:hAnsi="宋体"/>
                <w:sz w:val="24"/>
              </w:rPr>
            </w:pPr>
            <w:r>
              <w:rPr>
                <w:rFonts w:hint="eastAsia" w:ascii="宋体" w:hAnsi="宋体"/>
                <w:sz w:val="24"/>
              </w:rPr>
              <w:t>手机：</w:t>
            </w:r>
          </w:p>
          <w:p>
            <w:pPr>
              <w:rPr>
                <w:rFonts w:hint="eastAsia" w:ascii="宋体" w:hAnsi="宋体"/>
                <w:sz w:val="24"/>
              </w:rPr>
            </w:pPr>
            <w:r>
              <w:rPr>
                <w:rFonts w:hint="eastAsia" w:ascii="宋体" w:hAnsi="宋体"/>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27" w:type="dxa"/>
            <w:vMerge w:val="continue"/>
            <w:noWrap w:val="0"/>
            <w:vAlign w:val="center"/>
          </w:tcPr>
          <w:p>
            <w:pPr>
              <w:jc w:val="center"/>
              <w:rPr>
                <w:rFonts w:hint="eastAsia" w:ascii="宋体" w:hAnsi="宋体"/>
                <w:sz w:val="24"/>
              </w:rPr>
            </w:pPr>
          </w:p>
        </w:tc>
        <w:tc>
          <w:tcPr>
            <w:tcW w:w="1900" w:type="dxa"/>
            <w:vMerge w:val="continue"/>
            <w:noWrap w:val="0"/>
            <w:vAlign w:val="center"/>
          </w:tcPr>
          <w:p>
            <w:pPr>
              <w:jc w:val="center"/>
              <w:rPr>
                <w:rFonts w:hint="eastAsia"/>
                <w:sz w:val="24"/>
              </w:rPr>
            </w:pPr>
          </w:p>
        </w:tc>
        <w:tc>
          <w:tcPr>
            <w:tcW w:w="4183" w:type="dxa"/>
            <w:vMerge w:val="continue"/>
            <w:noWrap w:val="0"/>
            <w:vAlign w:val="center"/>
          </w:tcPr>
          <w:p>
            <w:pPr>
              <w:snapToGrid w:val="0"/>
              <w:rPr>
                <w:rFonts w:hint="eastAsia" w:ascii="宋体" w:hAnsi="宋体"/>
                <w:sz w:val="24"/>
              </w:rPr>
            </w:pPr>
          </w:p>
        </w:tc>
        <w:tc>
          <w:tcPr>
            <w:tcW w:w="4181" w:type="dxa"/>
            <w:noWrap w:val="0"/>
            <w:vAlign w:val="center"/>
          </w:tcPr>
          <w:p>
            <w:r>
              <w:rPr>
                <w:rFonts w:hint="eastAsia" w:ascii="宋体" w:hAnsi="宋体"/>
                <w:sz w:val="24"/>
              </w:rPr>
              <w:t>身份证号码：</w:t>
            </w:r>
          </w:p>
        </w:tc>
        <w:tc>
          <w:tcPr>
            <w:tcW w:w="2765" w:type="dxa"/>
            <w:noWrap w:val="0"/>
            <w:vAlign w:val="center"/>
          </w:tcPr>
          <w:p>
            <w:pPr>
              <w:rPr>
                <w:rFonts w:hint="eastAsia" w:ascii="宋体" w:hAnsi="宋体"/>
                <w:sz w:val="24"/>
              </w:rPr>
            </w:pPr>
            <w:r>
              <w:rPr>
                <w:rFonts w:hint="eastAsia" w:ascii="宋体" w:hAnsi="宋体"/>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27" w:type="dxa"/>
            <w:vMerge w:val="continue"/>
            <w:noWrap w:val="0"/>
            <w:vAlign w:val="center"/>
          </w:tcPr>
          <w:p>
            <w:pPr>
              <w:snapToGrid w:val="0"/>
              <w:jc w:val="center"/>
              <w:rPr>
                <w:rFonts w:hint="eastAsia" w:ascii="宋体" w:hAnsi="宋体"/>
                <w:sz w:val="24"/>
              </w:rPr>
            </w:pPr>
          </w:p>
        </w:tc>
        <w:tc>
          <w:tcPr>
            <w:tcW w:w="1900" w:type="dxa"/>
            <w:noWrap w:val="0"/>
            <w:vAlign w:val="center"/>
          </w:tcPr>
          <w:p>
            <w:pPr>
              <w:snapToGrid w:val="0"/>
              <w:jc w:val="center"/>
              <w:rPr>
                <w:rFonts w:hint="eastAsia" w:ascii="宋体" w:hAnsi="宋体"/>
                <w:sz w:val="24"/>
                <w:u w:val="single"/>
              </w:rPr>
            </w:pPr>
            <w:r>
              <w:rPr>
                <w:rFonts w:hint="eastAsia" w:ascii="宋体" w:hAnsi="宋体"/>
                <w:sz w:val="24"/>
              </w:rPr>
              <w:t>购买文件经办人</w:t>
            </w:r>
          </w:p>
        </w:tc>
        <w:tc>
          <w:tcPr>
            <w:tcW w:w="4183" w:type="dxa"/>
            <w:noWrap w:val="0"/>
            <w:vAlign w:val="center"/>
          </w:tcPr>
          <w:p>
            <w:pPr>
              <w:snapToGrid w:val="0"/>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□先生  □小姐)</w:t>
            </w:r>
          </w:p>
        </w:tc>
        <w:tc>
          <w:tcPr>
            <w:tcW w:w="4181" w:type="dxa"/>
            <w:noWrap w:val="0"/>
            <w:vAlign w:val="center"/>
          </w:tcPr>
          <w:p>
            <w:r>
              <w:rPr>
                <w:rFonts w:hint="eastAsia" w:ascii="宋体" w:hAnsi="宋体"/>
                <w:sz w:val="24"/>
              </w:rPr>
              <w:t>身份证号码：</w:t>
            </w:r>
          </w:p>
        </w:tc>
        <w:tc>
          <w:tcPr>
            <w:tcW w:w="2765" w:type="dxa"/>
            <w:noWrap w:val="0"/>
            <w:vAlign w:val="center"/>
          </w:tcPr>
          <w:p>
            <w:pPr>
              <w:snapToGrid w:val="0"/>
              <w:rPr>
                <w:rFonts w:hint="eastAsia"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7" w:type="dxa"/>
            <w:vMerge w:val="continue"/>
            <w:noWrap w:val="0"/>
            <w:vAlign w:val="center"/>
          </w:tcPr>
          <w:p>
            <w:pPr>
              <w:snapToGrid w:val="0"/>
              <w:jc w:val="center"/>
              <w:rPr>
                <w:rFonts w:hint="eastAsia" w:ascii="宋体" w:hAnsi="宋体"/>
                <w:sz w:val="24"/>
              </w:rPr>
            </w:pPr>
          </w:p>
        </w:tc>
        <w:tc>
          <w:tcPr>
            <w:tcW w:w="6083" w:type="dxa"/>
            <w:gridSpan w:val="2"/>
            <w:noWrap w:val="0"/>
            <w:vAlign w:val="center"/>
          </w:tcPr>
          <w:p>
            <w:pPr>
              <w:snapToGrid w:val="0"/>
              <w:spacing w:line="0" w:lineRule="atLeast"/>
              <w:jc w:val="center"/>
              <w:rPr>
                <w:rFonts w:hint="eastAsia" w:ascii="宋体" w:hAnsi="宋体"/>
              </w:rPr>
            </w:pPr>
            <w:r>
              <w:rPr>
                <w:rFonts w:hint="eastAsia" w:ascii="宋体" w:hAnsi="宋体"/>
                <w:sz w:val="24"/>
              </w:rPr>
              <w:t>纳税人识别号或统一社会信用代码(必填)</w:t>
            </w:r>
          </w:p>
          <w:p>
            <w:pPr>
              <w:snapToGrid w:val="0"/>
              <w:spacing w:line="0" w:lineRule="atLeast"/>
              <w:jc w:val="center"/>
              <w:rPr>
                <w:rFonts w:hint="eastAsia" w:ascii="宋体" w:hAnsi="宋体"/>
                <w:sz w:val="24"/>
              </w:rPr>
            </w:pPr>
            <w:r>
              <w:rPr>
                <w:rFonts w:hint="eastAsia" w:ascii="宋体" w:hAnsi="宋体"/>
              </w:rPr>
              <w:t>（注：个人、没有纳税人识别号或统一社会信用代码的政府机构、事业单位除外）</w:t>
            </w:r>
          </w:p>
        </w:tc>
        <w:tc>
          <w:tcPr>
            <w:tcW w:w="6946" w:type="dxa"/>
            <w:gridSpan w:val="2"/>
            <w:noWrap w:val="0"/>
            <w:vAlign w:val="center"/>
          </w:tcPr>
          <w:p>
            <w:pPr>
              <w:snapToGrid w:val="0"/>
              <w:spacing w:line="0" w:lineRule="atLeast"/>
              <w:rPr>
                <w:rFonts w:hint="eastAsia"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7" w:type="dxa"/>
            <w:vMerge w:val="continue"/>
            <w:noWrap w:val="0"/>
            <w:vAlign w:val="center"/>
          </w:tcPr>
          <w:p>
            <w:pPr>
              <w:snapToGrid w:val="0"/>
              <w:jc w:val="center"/>
              <w:rPr>
                <w:rFonts w:hint="eastAsia" w:ascii="宋体" w:hAnsi="宋体"/>
                <w:sz w:val="24"/>
              </w:rPr>
            </w:pPr>
          </w:p>
        </w:tc>
        <w:tc>
          <w:tcPr>
            <w:tcW w:w="6083" w:type="dxa"/>
            <w:gridSpan w:val="2"/>
            <w:noWrap w:val="0"/>
            <w:vAlign w:val="center"/>
          </w:tcPr>
          <w:p>
            <w:pPr>
              <w:snapToGrid w:val="0"/>
              <w:jc w:val="center"/>
              <w:rPr>
                <w:rFonts w:hint="eastAsia" w:ascii="宋体" w:hAnsi="宋体"/>
              </w:rPr>
            </w:pPr>
            <w:r>
              <w:rPr>
                <w:rFonts w:hint="eastAsia" w:ascii="宋体" w:hAnsi="宋体"/>
                <w:sz w:val="24"/>
              </w:rPr>
              <w:t>营业范围（必填）</w:t>
            </w:r>
          </w:p>
          <w:p>
            <w:pPr>
              <w:snapToGrid w:val="0"/>
              <w:jc w:val="center"/>
              <w:rPr>
                <w:rFonts w:hint="eastAsia" w:ascii="宋体" w:hAnsi="宋体"/>
                <w:sz w:val="24"/>
              </w:rPr>
            </w:pPr>
            <w:r>
              <w:rPr>
                <w:rFonts w:hint="eastAsia" w:ascii="宋体" w:hAnsi="宋体"/>
              </w:rPr>
              <w:t>（注：个人或政府机构等没有营业范围的除外）</w:t>
            </w:r>
          </w:p>
        </w:tc>
        <w:tc>
          <w:tcPr>
            <w:tcW w:w="6946" w:type="dxa"/>
            <w:gridSpan w:val="2"/>
            <w:noWrap w:val="0"/>
            <w:vAlign w:val="center"/>
          </w:tcPr>
          <w:p>
            <w:pPr>
              <w:snapToGrid w:val="0"/>
              <w:rPr>
                <w:rFonts w:hint="eastAsia"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727" w:type="dxa"/>
            <w:noWrap w:val="0"/>
            <w:vAlign w:val="center"/>
          </w:tcPr>
          <w:p>
            <w:pPr>
              <w:jc w:val="center"/>
              <w:rPr>
                <w:rFonts w:hint="eastAsia" w:ascii="宋体" w:hAnsi="宋体"/>
                <w:b/>
                <w:sz w:val="24"/>
              </w:rPr>
            </w:pPr>
            <w:r>
              <w:rPr>
                <w:rFonts w:hint="eastAsia" w:ascii="宋体" w:hAnsi="宋体"/>
                <w:b/>
                <w:sz w:val="24"/>
              </w:rPr>
              <w:t>声明</w:t>
            </w:r>
          </w:p>
        </w:tc>
        <w:tc>
          <w:tcPr>
            <w:tcW w:w="13029" w:type="dxa"/>
            <w:gridSpan w:val="4"/>
            <w:noWrap w:val="0"/>
            <w:vAlign w:val="center"/>
          </w:tcPr>
          <w:p>
            <w:pPr>
              <w:rPr>
                <w:rFonts w:hint="eastAsia" w:ascii="宋体" w:hAnsi="宋体"/>
                <w:b/>
                <w:sz w:val="24"/>
              </w:rPr>
            </w:pPr>
            <w:r>
              <w:rPr>
                <w:rFonts w:hint="eastAsia" w:ascii="宋体" w:hAnsi="宋体"/>
                <w:b/>
                <w:sz w:val="24"/>
              </w:rPr>
              <w:t>采购代理机构通过上述“邮箱”发送至购买文件单位的该项目相关文件，视为有效送达。</w:t>
            </w:r>
          </w:p>
        </w:tc>
      </w:tr>
    </w:tbl>
    <w:p>
      <w:pPr>
        <w:widowControl/>
        <w:snapToGrid w:val="0"/>
        <w:spacing w:line="360" w:lineRule="auto"/>
        <w:ind w:firstLine="480" w:firstLineChars="200"/>
        <w:rPr>
          <w:rFonts w:hint="eastAsia"/>
        </w:rPr>
      </w:pPr>
      <w:r>
        <w:rPr>
          <w:rFonts w:hint="eastAsia" w:ascii="宋体" w:hAnsi="宋体"/>
          <w:sz w:val="24"/>
        </w:rPr>
        <w:t>对上述内容已确认无误，购买文件经办人签名或加盖单位公章：                                 代理机构经办人签名</w:t>
      </w:r>
      <w:r>
        <w:rPr>
          <w:rFonts w:hint="eastAsia" w:ascii="宋体" w:hAnsi="宋体"/>
          <w:sz w:val="24"/>
          <w:lang w:eastAsia="zh-CN"/>
        </w:rPr>
        <w:t>：</w:t>
      </w:r>
    </w:p>
    <w:p>
      <w:pPr>
        <w:pStyle w:val="2"/>
        <w:ind w:firstLine="560"/>
        <w:sectPr>
          <w:pgSz w:w="16838" w:h="11906" w:orient="landscape"/>
          <w:pgMar w:top="1134" w:right="1417" w:bottom="1134" w:left="1191" w:header="851" w:footer="992" w:gutter="0"/>
          <w:pgNumType w:fmt="decimal"/>
          <w:cols w:space="425" w:num="1"/>
          <w:docGrid w:type="lines" w:linePitch="312" w:charSpace="0"/>
        </w:sectPr>
      </w:pPr>
    </w:p>
    <w:p>
      <w:pPr>
        <w:numPr>
          <w:ilvl w:val="0"/>
          <w:numId w:val="0"/>
        </w:numPr>
        <w:spacing w:before="62" w:after="62" w:line="360" w:lineRule="auto"/>
        <w:jc w:val="center"/>
        <w:outlineLvl w:val="0"/>
        <w:rPr>
          <w:rFonts w:cs="宋体"/>
          <w:sz w:val="44"/>
          <w:szCs w:val="44"/>
        </w:rPr>
      </w:pPr>
      <w:bookmarkStart w:id="3" w:name="_Toc114173522"/>
      <w:r>
        <w:rPr>
          <w:rFonts w:hint="eastAsia" w:ascii="宋体" w:hAnsi="宋体" w:cs="宋体"/>
          <w:b/>
          <w:bCs/>
          <w:sz w:val="44"/>
          <w:szCs w:val="44"/>
        </w:rPr>
        <w:t>第二部分  用户需求书</w:t>
      </w:r>
      <w:bookmarkEnd w:id="3"/>
    </w:p>
    <w:p>
      <w:pPr>
        <w:spacing w:line="360" w:lineRule="exact"/>
        <w:jc w:val="left"/>
        <w:outlineLvl w:val="0"/>
        <w:rPr>
          <w:rFonts w:ascii="宋体" w:hAnsi="宋体" w:cs="Calibri"/>
          <w:b/>
          <w:sz w:val="21"/>
          <w:szCs w:val="21"/>
        </w:rPr>
      </w:pPr>
      <w:r>
        <w:rPr>
          <w:rFonts w:hint="eastAsia" w:ascii="宋体" w:hAnsi="宋体" w:cs="Calibri"/>
          <w:b/>
          <w:sz w:val="21"/>
          <w:szCs w:val="21"/>
        </w:rPr>
        <w:t>一、项目概述</w:t>
      </w:r>
    </w:p>
    <w:p>
      <w:pPr>
        <w:spacing w:line="360" w:lineRule="exact"/>
        <w:ind w:firstLine="420" w:firstLineChars="200"/>
        <w:jc w:val="left"/>
        <w:outlineLvl w:val="0"/>
        <w:rPr>
          <w:rFonts w:hint="eastAsia" w:ascii="宋体" w:hAnsi="宋体" w:eastAsia="宋体" w:cs="Calibri"/>
          <w:sz w:val="21"/>
          <w:szCs w:val="21"/>
          <w:lang w:eastAsia="zh-CN"/>
        </w:rPr>
      </w:pPr>
      <w:r>
        <w:rPr>
          <w:rFonts w:hint="eastAsia" w:ascii="宋体" w:hAnsi="宋体" w:cs="Calibri"/>
          <w:sz w:val="21"/>
          <w:szCs w:val="21"/>
        </w:rPr>
        <w:t>1.项目名称：</w:t>
      </w:r>
      <w:r>
        <w:rPr>
          <w:rFonts w:hint="eastAsia" w:ascii="宋体" w:hAnsi="宋体" w:cs="Calibri"/>
          <w:sz w:val="21"/>
          <w:szCs w:val="21"/>
          <w:lang w:eastAsia="zh-CN"/>
        </w:rPr>
        <w:t>广东省义务教育质量监测体育与健康测试仪器项目</w:t>
      </w:r>
    </w:p>
    <w:p>
      <w:pPr>
        <w:spacing w:line="360" w:lineRule="exact"/>
        <w:ind w:firstLine="420" w:firstLineChars="200"/>
        <w:jc w:val="left"/>
        <w:outlineLvl w:val="0"/>
        <w:rPr>
          <w:rFonts w:hint="eastAsia" w:ascii="宋体" w:hAnsi="宋体" w:eastAsia="宋体" w:cs="Calibri"/>
          <w:sz w:val="21"/>
          <w:szCs w:val="21"/>
          <w:lang w:eastAsia="zh-CN"/>
        </w:rPr>
      </w:pPr>
      <w:r>
        <w:rPr>
          <w:rFonts w:hint="eastAsia" w:ascii="宋体" w:hAnsi="宋体" w:cs="Calibri"/>
          <w:sz w:val="21"/>
          <w:szCs w:val="21"/>
        </w:rPr>
        <w:t>2.</w:t>
      </w:r>
      <w:r>
        <w:rPr>
          <w:rFonts w:hint="eastAsia"/>
          <w:sz w:val="21"/>
          <w:szCs w:val="21"/>
        </w:rPr>
        <w:t>采购人：</w:t>
      </w:r>
      <w:r>
        <w:rPr>
          <w:rFonts w:hint="eastAsia" w:ascii="宋体" w:hAnsi="宋体" w:cs="Calibri"/>
          <w:sz w:val="21"/>
          <w:szCs w:val="21"/>
          <w:lang w:eastAsia="zh-CN"/>
        </w:rPr>
        <w:t>陆河县教育局</w:t>
      </w:r>
    </w:p>
    <w:p>
      <w:pPr>
        <w:spacing w:line="360" w:lineRule="exact"/>
        <w:ind w:firstLine="420" w:firstLineChars="200"/>
        <w:jc w:val="both"/>
        <w:outlineLvl w:val="0"/>
        <w:rPr>
          <w:rFonts w:ascii="宋体" w:hAnsi="宋体"/>
          <w:sz w:val="21"/>
          <w:szCs w:val="21"/>
        </w:rPr>
      </w:pPr>
      <w:r>
        <w:rPr>
          <w:rFonts w:hint="eastAsia" w:ascii="宋体" w:hAnsi="宋体" w:cs="Calibri"/>
          <w:sz w:val="21"/>
          <w:szCs w:val="21"/>
        </w:rPr>
        <w:t>3.采购项目内容：确定一家供应商，为采购人提供</w:t>
      </w:r>
      <w:r>
        <w:rPr>
          <w:rFonts w:hint="eastAsia" w:ascii="宋体" w:hAnsi="宋体" w:cs="Calibri"/>
          <w:sz w:val="21"/>
          <w:szCs w:val="21"/>
          <w:lang w:eastAsia="zh-CN"/>
        </w:rPr>
        <w:t>广东省义务教育质量监测体育与健康测试仪器</w:t>
      </w:r>
      <w:r>
        <w:rPr>
          <w:rFonts w:hint="eastAsia" w:ascii="宋体" w:hAnsi="宋体" w:cs="Calibri"/>
          <w:sz w:val="21"/>
          <w:szCs w:val="21"/>
        </w:rPr>
        <w:t>采购</w:t>
      </w:r>
      <w:r>
        <w:rPr>
          <w:rFonts w:hint="eastAsia" w:ascii="宋体" w:hAnsi="宋体" w:cs="Calibri"/>
          <w:sz w:val="21"/>
          <w:szCs w:val="21"/>
          <w:lang w:val="en-US" w:eastAsia="zh-CN"/>
        </w:rPr>
        <w:t>并负责安装</w:t>
      </w:r>
      <w:r>
        <w:rPr>
          <w:rFonts w:hint="eastAsia" w:ascii="宋体" w:hAnsi="宋体"/>
          <w:sz w:val="21"/>
          <w:szCs w:val="21"/>
        </w:rPr>
        <w:t>。</w:t>
      </w:r>
    </w:p>
    <w:p>
      <w:pPr>
        <w:spacing w:line="360" w:lineRule="exact"/>
        <w:ind w:firstLine="420" w:firstLineChars="200"/>
        <w:jc w:val="left"/>
        <w:outlineLvl w:val="0"/>
        <w:rPr>
          <w:rFonts w:hint="eastAsia" w:ascii="宋体" w:hAnsi="宋体" w:cs="Calibri"/>
          <w:sz w:val="21"/>
          <w:szCs w:val="21"/>
        </w:rPr>
      </w:pPr>
      <w:r>
        <w:rPr>
          <w:rFonts w:hint="eastAsia" w:ascii="宋体" w:hAnsi="宋体" w:cs="Calibri"/>
          <w:sz w:val="21"/>
          <w:szCs w:val="21"/>
        </w:rPr>
        <w:t>4.供货地点：采购人指定地点。</w:t>
      </w:r>
    </w:p>
    <w:tbl>
      <w:tblPr>
        <w:tblStyle w:val="18"/>
        <w:tblW w:w="96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6"/>
        <w:gridCol w:w="2509"/>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4896"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pPr>
              <w:spacing w:line="360" w:lineRule="exact"/>
              <w:jc w:val="center"/>
              <w:rPr>
                <w:rFonts w:ascii="宋体" w:hAnsi="宋体" w:cs="宋体"/>
                <w:bCs/>
                <w:sz w:val="21"/>
                <w:szCs w:val="21"/>
              </w:rPr>
            </w:pPr>
            <w:r>
              <w:rPr>
                <w:rFonts w:hint="eastAsia" w:ascii="宋体" w:hAnsi="宋体" w:cs="宋体"/>
                <w:bCs/>
                <w:sz w:val="21"/>
                <w:szCs w:val="21"/>
              </w:rPr>
              <w:t>项目内容</w:t>
            </w:r>
          </w:p>
        </w:tc>
        <w:tc>
          <w:tcPr>
            <w:tcW w:w="2509"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pPr>
              <w:spacing w:line="360" w:lineRule="exact"/>
              <w:jc w:val="center"/>
              <w:rPr>
                <w:rFonts w:ascii="宋体" w:hAnsi="宋体" w:cs="宋体"/>
                <w:bCs/>
                <w:sz w:val="21"/>
                <w:szCs w:val="21"/>
              </w:rPr>
            </w:pPr>
            <w:r>
              <w:rPr>
                <w:rFonts w:hint="eastAsia" w:ascii="宋体" w:hAnsi="宋体" w:cs="宋体"/>
                <w:bCs/>
                <w:sz w:val="21"/>
                <w:szCs w:val="21"/>
              </w:rPr>
              <w:t>采购预算</w:t>
            </w:r>
          </w:p>
        </w:tc>
        <w:tc>
          <w:tcPr>
            <w:tcW w:w="2261"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pPr>
              <w:spacing w:line="360" w:lineRule="exact"/>
              <w:jc w:val="center"/>
              <w:rPr>
                <w:rFonts w:ascii="宋体" w:hAnsi="宋体" w:cs="宋体"/>
                <w:bCs/>
                <w:sz w:val="21"/>
                <w:szCs w:val="21"/>
              </w:rPr>
            </w:pPr>
            <w:r>
              <w:rPr>
                <w:rFonts w:hint="eastAsia" w:ascii="宋体" w:hAnsi="宋体" w:cs="宋体"/>
                <w:bCs/>
                <w:sz w:val="21"/>
                <w:szCs w:val="21"/>
              </w:rPr>
              <w:t>交货期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48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bCs/>
                <w:sz w:val="21"/>
                <w:szCs w:val="21"/>
                <w:lang w:eastAsia="zh-CN"/>
              </w:rPr>
            </w:pPr>
            <w:r>
              <w:rPr>
                <w:rFonts w:hint="eastAsia" w:ascii="宋体" w:hAnsi="宋体" w:cs="Calibri"/>
                <w:sz w:val="21"/>
                <w:szCs w:val="21"/>
                <w:lang w:eastAsia="zh-CN"/>
              </w:rPr>
              <w:t>广东省义务教育质量监测体育与健康测试仪器项目</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宋体"/>
                <w:bCs/>
                <w:sz w:val="21"/>
                <w:szCs w:val="21"/>
              </w:rPr>
            </w:pPr>
            <w:r>
              <w:rPr>
                <w:rFonts w:hint="eastAsia" w:ascii="宋体" w:hAnsi="宋体" w:cs="宋体"/>
                <w:bCs/>
                <w:sz w:val="21"/>
                <w:szCs w:val="21"/>
              </w:rPr>
              <w:t>人民币</w:t>
            </w:r>
            <w:r>
              <w:rPr>
                <w:rFonts w:hint="eastAsia" w:ascii="宋体" w:hAnsi="宋体" w:cs="宋体"/>
                <w:bCs/>
                <w:sz w:val="21"/>
                <w:szCs w:val="21"/>
                <w:lang w:val="en-US" w:eastAsia="zh-CN"/>
              </w:rPr>
              <w:t>43</w:t>
            </w:r>
            <w:r>
              <w:rPr>
                <w:rFonts w:hint="eastAsia" w:ascii="宋体" w:hAnsi="宋体" w:cs="宋体"/>
                <w:bCs/>
                <w:sz w:val="21"/>
                <w:szCs w:val="21"/>
              </w:rPr>
              <w:t>万元</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宋体"/>
                <w:bCs/>
                <w:sz w:val="21"/>
                <w:szCs w:val="21"/>
              </w:rPr>
            </w:pPr>
            <w:r>
              <w:rPr>
                <w:rFonts w:hint="eastAsia" w:ascii="宋体" w:hAnsi="宋体" w:cs="Calibri"/>
                <w:sz w:val="21"/>
                <w:szCs w:val="21"/>
              </w:rPr>
              <w:t>15个日历天</w:t>
            </w:r>
          </w:p>
        </w:tc>
      </w:tr>
    </w:tbl>
    <w:p>
      <w:pPr>
        <w:tabs>
          <w:tab w:val="right" w:pos="9524"/>
        </w:tabs>
        <w:spacing w:line="360" w:lineRule="exact"/>
        <w:rPr>
          <w:rFonts w:ascii="宋体" w:hAnsi="宋体" w:cs="Calibri"/>
          <w:sz w:val="21"/>
          <w:szCs w:val="21"/>
        </w:rPr>
      </w:pPr>
      <w:r>
        <w:rPr>
          <w:rFonts w:hint="eastAsia" w:ascii="宋体" w:hAnsi="宋体" w:cs="Calibri"/>
          <w:b/>
          <w:sz w:val="21"/>
          <w:szCs w:val="21"/>
        </w:rPr>
        <w:t>二、项目要求</w:t>
      </w:r>
    </w:p>
    <w:p>
      <w:pPr>
        <w:spacing w:line="360" w:lineRule="exact"/>
        <w:ind w:firstLine="420" w:firstLineChars="200"/>
        <w:jc w:val="left"/>
        <w:outlineLvl w:val="0"/>
        <w:rPr>
          <w:rFonts w:hint="eastAsia" w:ascii="宋体" w:hAnsi="宋体" w:eastAsia="宋体" w:cs="Calibri"/>
          <w:sz w:val="21"/>
          <w:szCs w:val="21"/>
          <w:lang w:val="en-US" w:eastAsia="zh-CN"/>
        </w:rPr>
      </w:pPr>
      <w:r>
        <w:rPr>
          <w:rFonts w:hint="eastAsia" w:ascii="宋体" w:hAnsi="宋体" w:cs="Calibri"/>
          <w:sz w:val="21"/>
          <w:szCs w:val="21"/>
        </w:rPr>
        <w:t>1.质量要求：①供应商应保证所投货物必须是符合国家相关规定及本</w:t>
      </w:r>
      <w:r>
        <w:rPr>
          <w:rFonts w:hint="eastAsia" w:ascii="宋体" w:hAnsi="宋体" w:cs="Calibri"/>
          <w:sz w:val="21"/>
          <w:szCs w:val="21"/>
          <w:lang w:val="en-US" w:eastAsia="zh-CN"/>
        </w:rPr>
        <w:t>用户需求书</w:t>
      </w:r>
      <w:r>
        <w:rPr>
          <w:rFonts w:hint="eastAsia" w:ascii="宋体" w:hAnsi="宋体" w:cs="Calibri"/>
          <w:sz w:val="21"/>
          <w:szCs w:val="21"/>
        </w:rPr>
        <w:t>规定标准的全新正品行货；②供应商所提供的货物，若发现有任何质量问题，须更换同品牌、同型号全新产品，由此所产生的费用由供应商自行承担，采购人不再支付其它任何费用；③</w:t>
      </w:r>
      <w:r>
        <w:rPr>
          <w:rFonts w:hint="eastAsia" w:ascii="宋体" w:hAnsi="宋体" w:eastAsia="宋体" w:cs="宋体"/>
          <w:sz w:val="21"/>
          <w:szCs w:val="21"/>
        </w:rPr>
        <w:t>为保证测试数据的科学性、准确性，体育与健康测试器材必须是经国家认证认可监督管理委员会批准的，相关认证机构认证合格的产品</w:t>
      </w:r>
      <w:r>
        <w:rPr>
          <w:rFonts w:hint="eastAsia" w:ascii="宋体" w:hAnsi="宋体" w:cs="Calibri"/>
          <w:sz w:val="21"/>
          <w:szCs w:val="21"/>
          <w:lang w:eastAsia="zh-CN"/>
        </w:rPr>
        <w:t>。</w:t>
      </w:r>
    </w:p>
    <w:p>
      <w:pPr>
        <w:spacing w:line="360" w:lineRule="exact"/>
        <w:ind w:firstLine="420" w:firstLineChars="200"/>
        <w:jc w:val="left"/>
        <w:outlineLvl w:val="0"/>
        <w:rPr>
          <w:rFonts w:ascii="宋体" w:hAnsi="宋体" w:cs="Calibri"/>
          <w:sz w:val="21"/>
          <w:szCs w:val="21"/>
        </w:rPr>
      </w:pPr>
      <w:r>
        <w:rPr>
          <w:rFonts w:hint="eastAsia" w:ascii="宋体" w:hAnsi="宋体" w:cs="Calibri"/>
          <w:sz w:val="21"/>
          <w:szCs w:val="21"/>
          <w:lang w:val="en-US" w:eastAsia="zh-CN"/>
        </w:rPr>
        <w:t>2</w:t>
      </w:r>
      <w:r>
        <w:rPr>
          <w:rFonts w:hint="eastAsia" w:ascii="宋体" w:hAnsi="宋体" w:cs="Calibri"/>
          <w:sz w:val="21"/>
          <w:szCs w:val="21"/>
        </w:rPr>
        <w:t>.供应商承担及负责</w:t>
      </w:r>
      <w:r>
        <w:rPr>
          <w:rFonts w:hint="eastAsia" w:ascii="宋体" w:hAnsi="宋体" w:cs="Calibri"/>
          <w:sz w:val="21"/>
          <w:szCs w:val="21"/>
          <w:lang w:val="en-US" w:eastAsia="zh-CN"/>
        </w:rPr>
        <w:t>用户需求书</w:t>
      </w:r>
      <w:r>
        <w:rPr>
          <w:rFonts w:hint="eastAsia" w:ascii="宋体" w:hAnsi="宋体" w:cs="Calibri"/>
          <w:sz w:val="21"/>
          <w:szCs w:val="21"/>
        </w:rPr>
        <w:t>对供应商要求的一切事宜及责任。</w:t>
      </w:r>
    </w:p>
    <w:p>
      <w:pPr>
        <w:tabs>
          <w:tab w:val="right" w:pos="9524"/>
        </w:tabs>
        <w:spacing w:line="360" w:lineRule="exact"/>
        <w:ind w:firstLine="420" w:firstLineChars="200"/>
        <w:rPr>
          <w:rFonts w:ascii="宋体" w:hAnsi="宋体" w:cs="Calibri"/>
          <w:sz w:val="21"/>
          <w:szCs w:val="21"/>
        </w:rPr>
      </w:pPr>
      <w:r>
        <w:rPr>
          <w:rFonts w:hint="eastAsia" w:ascii="宋体" w:hAnsi="宋体" w:cs="Calibri"/>
          <w:sz w:val="21"/>
          <w:szCs w:val="21"/>
          <w:lang w:val="en-US" w:eastAsia="zh-CN"/>
        </w:rPr>
        <w:t>3.</w:t>
      </w:r>
      <w:r>
        <w:rPr>
          <w:rFonts w:hint="eastAsia" w:ascii="宋体" w:hAnsi="宋体" w:cs="Calibri"/>
          <w:sz w:val="21"/>
          <w:szCs w:val="21"/>
        </w:rPr>
        <w:t>报价方式：本项目为大包干项目，供应商承担及负责</w:t>
      </w:r>
      <w:r>
        <w:rPr>
          <w:rFonts w:hint="eastAsia" w:ascii="宋体" w:hAnsi="宋体" w:cs="Calibri"/>
          <w:sz w:val="21"/>
          <w:szCs w:val="21"/>
          <w:lang w:val="en-US" w:eastAsia="zh-CN"/>
        </w:rPr>
        <w:t>用户需求书</w:t>
      </w:r>
      <w:r>
        <w:rPr>
          <w:rFonts w:hint="eastAsia" w:ascii="宋体" w:hAnsi="宋体" w:cs="Calibri"/>
          <w:sz w:val="21"/>
          <w:szCs w:val="21"/>
        </w:rPr>
        <w:t>对供应商要求的一切事宜及责任。包括项目供货方案、货物供货、软件提供、运输、保管、安装、调试、验收、税费及供应商认为需要的其它费用等项目实施过程中可预见及不可预见的一切费用，如发生缺漏项视同已包含在报价之中。所有价格均应以人民币报价，金额单位为元。</w:t>
      </w:r>
    </w:p>
    <w:p>
      <w:pPr>
        <w:spacing w:line="360" w:lineRule="exact"/>
        <w:jc w:val="left"/>
        <w:outlineLvl w:val="0"/>
        <w:rPr>
          <w:rFonts w:hint="eastAsia" w:ascii="宋体" w:hAnsi="宋体" w:cs="Calibri"/>
          <w:b/>
          <w:sz w:val="21"/>
          <w:szCs w:val="21"/>
        </w:rPr>
      </w:pPr>
      <w:r>
        <w:rPr>
          <w:rFonts w:hint="eastAsia" w:ascii="宋体" w:hAnsi="宋体" w:cs="Calibri"/>
          <w:b/>
          <w:sz w:val="21"/>
          <w:szCs w:val="21"/>
        </w:rPr>
        <w:t>三、供货清单及技术参数、规格</w:t>
      </w:r>
    </w:p>
    <w:tbl>
      <w:tblPr>
        <w:tblStyle w:val="48"/>
        <w:tblpPr w:leftFromText="180" w:rightFromText="180" w:vertAnchor="text" w:horzAnchor="page" w:tblpXSpec="center" w:tblpY="378"/>
        <w:tblOverlap w:val="never"/>
        <w:tblW w:w="96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725"/>
        <w:gridCol w:w="3044"/>
        <w:gridCol w:w="3037"/>
        <w:gridCol w:w="573"/>
        <w:gridCol w:w="573"/>
        <w:gridCol w:w="573"/>
        <w:gridCol w:w="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序</w:t>
            </w:r>
            <w:r>
              <w:rPr>
                <w:rFonts w:hint="eastAsia" w:ascii="宋体" w:hAnsi="宋体" w:eastAsia="宋体" w:cs="宋体"/>
                <w:spacing w:val="3"/>
                <w:sz w:val="18"/>
                <w:szCs w:val="18"/>
              </w:rPr>
              <w:t>号</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体</w:t>
            </w:r>
            <w:r>
              <w:rPr>
                <w:rFonts w:hint="eastAsia" w:ascii="宋体" w:hAnsi="宋体" w:eastAsia="宋体" w:cs="宋体"/>
                <w:spacing w:val="5"/>
                <w:sz w:val="18"/>
                <w:szCs w:val="18"/>
              </w:rPr>
              <w:t>育与健</w:t>
            </w:r>
            <w:r>
              <w:rPr>
                <w:rFonts w:hint="eastAsia" w:ascii="宋体" w:hAnsi="宋体" w:eastAsia="宋体" w:cs="宋体"/>
                <w:spacing w:val="6"/>
                <w:sz w:val="18"/>
                <w:szCs w:val="18"/>
              </w:rPr>
              <w:t>康</w:t>
            </w:r>
            <w:r>
              <w:rPr>
                <w:rFonts w:hint="eastAsia" w:ascii="宋体" w:hAnsi="宋体" w:eastAsia="宋体" w:cs="宋体"/>
                <w:spacing w:val="5"/>
                <w:sz w:val="18"/>
                <w:szCs w:val="18"/>
              </w:rPr>
              <w:t>测试仪</w:t>
            </w:r>
            <w:r>
              <w:rPr>
                <w:rFonts w:hint="eastAsia" w:ascii="宋体" w:hAnsi="宋体" w:eastAsia="宋体" w:cs="宋体"/>
                <w:sz w:val="18"/>
                <w:szCs w:val="18"/>
              </w:rPr>
              <w:t>器</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产品图片(仅供参考</w:t>
            </w:r>
            <w:r>
              <w:rPr>
                <w:rFonts w:hint="eastAsia" w:ascii="宋体" w:hAnsi="宋体" w:eastAsia="宋体" w:cs="宋体"/>
                <w:spacing w:val="6"/>
                <w:sz w:val="18"/>
                <w:szCs w:val="18"/>
              </w:rPr>
              <w:t>)</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参</w:t>
            </w:r>
            <w:r>
              <w:rPr>
                <w:rFonts w:hint="eastAsia" w:ascii="宋体" w:hAnsi="宋体" w:eastAsia="宋体" w:cs="宋体"/>
                <w:spacing w:val="2"/>
                <w:sz w:val="18"/>
                <w:szCs w:val="18"/>
              </w:rPr>
              <w:t>数</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单位</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数量</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单价（元）</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合计（元）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身高体重</w:t>
            </w:r>
            <w:r>
              <w:rPr>
                <w:rFonts w:hint="eastAsia" w:ascii="宋体" w:hAnsi="宋体" w:eastAsia="宋体" w:cs="宋体"/>
                <w:spacing w:val="2"/>
                <w:sz w:val="18"/>
                <w:szCs w:val="18"/>
              </w:rPr>
              <w:t>测试</w:t>
            </w:r>
            <w:r>
              <w:rPr>
                <w:rFonts w:hint="eastAsia" w:ascii="宋体" w:hAnsi="宋体" w:eastAsia="宋体" w:cs="宋体"/>
                <w:spacing w:val="1"/>
                <w:sz w:val="18"/>
                <w:szCs w:val="18"/>
              </w:rPr>
              <w:t>仪</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1214120" cy="1288415"/>
                  <wp:effectExtent l="0" t="0" r="5080" b="6985"/>
                  <wp:docPr id="15" name="图片 1"/>
                  <wp:cNvGraphicFramePr/>
                  <a:graphic xmlns:a="http://schemas.openxmlformats.org/drawingml/2006/main">
                    <a:graphicData uri="http://schemas.openxmlformats.org/drawingml/2006/picture">
                      <pic:pic xmlns:pic="http://schemas.openxmlformats.org/drawingml/2006/picture">
                        <pic:nvPicPr>
                          <pic:cNvPr id="15" name="图片 1"/>
                          <pic:cNvPicPr/>
                        </pic:nvPicPr>
                        <pic:blipFill>
                          <a:blip r:embed="rId7"/>
                          <a:stretch>
                            <a:fillRect/>
                          </a:stretch>
                        </pic:blipFill>
                        <pic:spPr>
                          <a:xfrm>
                            <a:off x="0" y="0"/>
                            <a:ext cx="1214120" cy="1288415"/>
                          </a:xfrm>
                          <a:prstGeom prst="rect">
                            <a:avLst/>
                          </a:prstGeom>
                          <a:noFill/>
                          <a:ln>
                            <a:noFill/>
                          </a:ln>
                        </pic:spPr>
                      </pic:pic>
                    </a:graphicData>
                  </a:graphic>
                </wp:inline>
              </w:drawing>
            </w:r>
          </w:p>
        </w:tc>
        <w:tc>
          <w:tcPr>
            <w:tcW w:w="30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hint="eastAsia" w:ascii="宋体" w:hAnsi="宋体" w:eastAsia="宋体" w:cs="宋体"/>
                <w:sz w:val="18"/>
                <w:szCs w:val="18"/>
              </w:rPr>
            </w:pPr>
            <w:r>
              <w:rPr>
                <w:rFonts w:hint="eastAsia" w:ascii="宋体" w:hAnsi="宋体" w:eastAsia="宋体" w:cs="宋体"/>
                <w:spacing w:val="2"/>
                <w:sz w:val="18"/>
                <w:szCs w:val="18"/>
                <w:lang w:val="en-US" w:eastAsia="zh-CN"/>
              </w:rPr>
              <w:t>1、</w:t>
            </w:r>
            <w:r>
              <w:rPr>
                <w:rFonts w:hint="eastAsia" w:ascii="宋体" w:hAnsi="宋体" w:eastAsia="宋体" w:cs="宋体"/>
                <w:spacing w:val="2"/>
                <w:sz w:val="18"/>
                <w:szCs w:val="18"/>
              </w:rPr>
              <w:t>外设采用压头板设计，配置移</w:t>
            </w:r>
            <w:r>
              <w:rPr>
                <w:rFonts w:hint="eastAsia" w:ascii="宋体" w:hAnsi="宋体" w:eastAsia="宋体" w:cs="宋体"/>
                <w:spacing w:val="1"/>
                <w:sz w:val="18"/>
                <w:szCs w:val="18"/>
              </w:rPr>
              <w:t>动式电源测试，</w:t>
            </w:r>
            <w:r>
              <w:rPr>
                <w:rFonts w:hint="eastAsia" w:ascii="宋体" w:hAnsi="宋体" w:eastAsia="宋体" w:cs="宋体"/>
                <w:spacing w:val="6"/>
                <w:sz w:val="18"/>
                <w:szCs w:val="18"/>
              </w:rPr>
              <w:t>主机与外</w:t>
            </w:r>
            <w:r>
              <w:rPr>
                <w:rFonts w:hint="eastAsia" w:ascii="宋体" w:hAnsi="宋体" w:eastAsia="宋体" w:cs="宋体"/>
                <w:spacing w:val="4"/>
                <w:sz w:val="18"/>
                <w:szCs w:val="18"/>
              </w:rPr>
              <w:t>设</w:t>
            </w:r>
            <w:r>
              <w:rPr>
                <w:rFonts w:hint="eastAsia" w:ascii="宋体" w:hAnsi="宋体" w:eastAsia="宋体" w:cs="宋体"/>
                <w:spacing w:val="3"/>
                <w:sz w:val="18"/>
                <w:szCs w:val="18"/>
              </w:rPr>
              <w:t>无线连接可扩展到四人同测。</w:t>
            </w:r>
            <w:r>
              <w:rPr>
                <w:rFonts w:hint="eastAsia" w:ascii="宋体" w:hAnsi="宋体" w:eastAsia="宋体" w:cs="宋体"/>
                <w:sz w:val="18"/>
                <w:szCs w:val="1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hint="eastAsia" w:ascii="宋体" w:hAnsi="宋体" w:eastAsia="宋体" w:cs="宋体"/>
                <w:sz w:val="18"/>
                <w:szCs w:val="18"/>
              </w:rPr>
            </w:pPr>
            <w:r>
              <w:rPr>
                <w:rFonts w:hint="eastAsia" w:ascii="宋体" w:hAnsi="宋体" w:eastAsia="宋体" w:cs="宋体"/>
                <w:spacing w:val="8"/>
                <w:sz w:val="18"/>
                <w:szCs w:val="18"/>
              </w:rPr>
              <w:t>2、</w:t>
            </w:r>
            <w:r>
              <w:rPr>
                <w:rFonts w:hint="eastAsia" w:ascii="宋体" w:hAnsi="宋体" w:eastAsia="宋体" w:cs="宋体"/>
                <w:spacing w:val="6"/>
                <w:sz w:val="18"/>
                <w:szCs w:val="18"/>
              </w:rPr>
              <w:t>测</w:t>
            </w:r>
            <w:r>
              <w:rPr>
                <w:rFonts w:hint="eastAsia" w:ascii="宋体" w:hAnsi="宋体" w:eastAsia="宋体" w:cs="宋体"/>
                <w:spacing w:val="4"/>
                <w:sz w:val="18"/>
                <w:szCs w:val="18"/>
              </w:rPr>
              <w:t>试外设可以通过触摸按键对身高和体重出厂</w:t>
            </w:r>
            <w:r>
              <w:rPr>
                <w:rFonts w:hint="eastAsia" w:ascii="宋体" w:hAnsi="宋体" w:eastAsia="宋体" w:cs="宋体"/>
                <w:spacing w:val="-8"/>
                <w:sz w:val="18"/>
                <w:szCs w:val="18"/>
              </w:rPr>
              <w:t>标</w:t>
            </w:r>
            <w:r>
              <w:rPr>
                <w:rFonts w:hint="eastAsia" w:ascii="宋体" w:hAnsi="宋体" w:eastAsia="宋体" w:cs="宋体"/>
                <w:spacing w:val="-5"/>
                <w:sz w:val="18"/>
                <w:szCs w:val="18"/>
              </w:rPr>
              <w:t>定</w:t>
            </w:r>
            <w:r>
              <w:rPr>
                <w:rFonts w:hint="eastAsia" w:ascii="宋体" w:hAnsi="宋体" w:eastAsia="宋体" w:cs="宋体"/>
                <w:spacing w:val="-4"/>
                <w:sz w:val="18"/>
                <w:szCs w:val="18"/>
              </w:rPr>
              <w:t>功能。可以设置屏保时间、自动关机时间，</w:t>
            </w:r>
            <w:r>
              <w:rPr>
                <w:rFonts w:hint="eastAsia" w:ascii="宋体" w:hAnsi="宋体" w:eastAsia="宋体" w:cs="宋体"/>
                <w:spacing w:val="10"/>
                <w:sz w:val="18"/>
                <w:szCs w:val="18"/>
              </w:rPr>
              <w:t>可</w:t>
            </w:r>
            <w:r>
              <w:rPr>
                <w:rFonts w:hint="eastAsia" w:ascii="宋体" w:hAnsi="宋体" w:eastAsia="宋体" w:cs="宋体"/>
                <w:spacing w:val="6"/>
                <w:sz w:val="18"/>
                <w:szCs w:val="18"/>
              </w:rPr>
              <w:t>以</w:t>
            </w:r>
            <w:r>
              <w:rPr>
                <w:rFonts w:hint="eastAsia" w:ascii="宋体" w:hAnsi="宋体" w:eastAsia="宋体" w:cs="宋体"/>
                <w:spacing w:val="5"/>
                <w:sz w:val="18"/>
                <w:szCs w:val="18"/>
              </w:rPr>
              <w:t>调节背光亮度。</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4"/>
                <w:sz w:val="18"/>
                <w:szCs w:val="18"/>
              </w:rPr>
              <w:t>技</w:t>
            </w:r>
            <w:r>
              <w:rPr>
                <w:rFonts w:hint="eastAsia" w:ascii="宋体" w:hAnsi="宋体" w:eastAsia="宋体" w:cs="宋体"/>
                <w:spacing w:val="2"/>
                <w:sz w:val="18"/>
                <w:szCs w:val="18"/>
              </w:rPr>
              <w:t>术参数：</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5"/>
                <w:sz w:val="18"/>
                <w:szCs w:val="18"/>
              </w:rPr>
              <w:t>量程：80-210</w:t>
            </w:r>
            <w:r>
              <w:rPr>
                <w:rFonts w:hint="eastAsia" w:ascii="宋体" w:hAnsi="宋体" w:eastAsia="宋体" w:cs="宋体"/>
                <w:sz w:val="18"/>
                <w:szCs w:val="18"/>
              </w:rPr>
              <w:t>cm</w:t>
            </w:r>
            <w:r>
              <w:rPr>
                <w:rFonts w:hint="eastAsia" w:ascii="宋体" w:hAnsi="宋体" w:eastAsia="宋体" w:cs="宋体"/>
                <w:spacing w:val="5"/>
                <w:sz w:val="18"/>
                <w:szCs w:val="18"/>
              </w:rPr>
              <w:t>；3-20</w:t>
            </w:r>
            <w:r>
              <w:rPr>
                <w:rFonts w:hint="eastAsia" w:ascii="宋体" w:hAnsi="宋体" w:eastAsia="宋体" w:cs="宋体"/>
                <w:spacing w:val="2"/>
                <w:sz w:val="18"/>
                <w:szCs w:val="18"/>
              </w:rPr>
              <w:t>0</w:t>
            </w:r>
            <w:r>
              <w:rPr>
                <w:rFonts w:hint="eastAsia" w:ascii="宋体" w:hAnsi="宋体" w:eastAsia="宋体" w:cs="宋体"/>
                <w:sz w:val="18"/>
                <w:szCs w:val="18"/>
              </w:rPr>
              <w:t>kg</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9"/>
                <w:sz w:val="18"/>
                <w:szCs w:val="18"/>
              </w:rPr>
              <w:t>分</w:t>
            </w:r>
            <w:r>
              <w:rPr>
                <w:rFonts w:hint="eastAsia" w:ascii="宋体" w:hAnsi="宋体" w:eastAsia="宋体" w:cs="宋体"/>
                <w:spacing w:val="5"/>
                <w:sz w:val="18"/>
                <w:szCs w:val="18"/>
              </w:rPr>
              <w:t>度值：0.1</w:t>
            </w:r>
            <w:r>
              <w:rPr>
                <w:rFonts w:hint="eastAsia" w:ascii="宋体" w:hAnsi="宋体" w:eastAsia="宋体" w:cs="宋体"/>
                <w:sz w:val="18"/>
                <w:szCs w:val="18"/>
              </w:rPr>
              <w:t>cm</w:t>
            </w:r>
            <w:r>
              <w:rPr>
                <w:rFonts w:hint="eastAsia" w:ascii="宋体" w:hAnsi="宋体" w:eastAsia="宋体" w:cs="宋体"/>
                <w:spacing w:val="5"/>
                <w:sz w:val="18"/>
                <w:szCs w:val="18"/>
              </w:rPr>
              <w:t>；0.1</w:t>
            </w:r>
            <w:r>
              <w:rPr>
                <w:rFonts w:hint="eastAsia" w:ascii="宋体" w:hAnsi="宋体" w:eastAsia="宋体" w:cs="宋体"/>
                <w:sz w:val="18"/>
                <w:szCs w:val="18"/>
              </w:rPr>
              <w:t>kg</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4"/>
                <w:sz w:val="18"/>
                <w:szCs w:val="18"/>
              </w:rPr>
              <w:t>误差：±0.1%；±0.2</w:t>
            </w:r>
            <w:r>
              <w:rPr>
                <w:rFonts w:hint="eastAsia" w:ascii="宋体" w:hAnsi="宋体" w:eastAsia="宋体" w:cs="宋体"/>
                <w:spacing w:val="-2"/>
                <w:sz w:val="18"/>
                <w:szCs w:val="18"/>
              </w:rPr>
              <w:t>%</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套</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肺</w:t>
            </w:r>
            <w:r>
              <w:rPr>
                <w:rFonts w:hint="eastAsia" w:ascii="宋体" w:hAnsi="宋体" w:eastAsia="宋体" w:cs="宋体"/>
                <w:spacing w:val="3"/>
                <w:sz w:val="18"/>
                <w:szCs w:val="18"/>
              </w:rPr>
              <w:t>活量测试</w:t>
            </w:r>
            <w:r>
              <w:rPr>
                <w:rFonts w:hint="eastAsia" w:ascii="宋体" w:hAnsi="宋体" w:eastAsia="宋体" w:cs="宋体"/>
                <w:sz w:val="18"/>
                <w:szCs w:val="18"/>
              </w:rPr>
              <w:t>仪</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1524000" cy="1267460"/>
                  <wp:effectExtent l="0" t="0" r="0" b="8890"/>
                  <wp:docPr id="11" name="图片 2"/>
                  <wp:cNvGraphicFramePr/>
                  <a:graphic xmlns:a="http://schemas.openxmlformats.org/drawingml/2006/main">
                    <a:graphicData uri="http://schemas.openxmlformats.org/drawingml/2006/picture">
                      <pic:pic xmlns:pic="http://schemas.openxmlformats.org/drawingml/2006/picture">
                        <pic:nvPicPr>
                          <pic:cNvPr id="11" name="图片 2"/>
                          <pic:cNvPicPr/>
                        </pic:nvPicPr>
                        <pic:blipFill>
                          <a:blip r:embed="rId8"/>
                          <a:stretch>
                            <a:fillRect/>
                          </a:stretch>
                        </pic:blipFill>
                        <pic:spPr>
                          <a:xfrm>
                            <a:off x="0" y="0"/>
                            <a:ext cx="1524000" cy="1267460"/>
                          </a:xfrm>
                          <a:prstGeom prst="rect">
                            <a:avLst/>
                          </a:prstGeom>
                          <a:noFill/>
                          <a:ln>
                            <a:noFill/>
                          </a:ln>
                        </pic:spPr>
                      </pic:pic>
                    </a:graphicData>
                  </a:graphic>
                </wp:inline>
              </w:drawing>
            </w:r>
          </w:p>
        </w:tc>
        <w:tc>
          <w:tcPr>
            <w:tcW w:w="30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hint="eastAsia" w:ascii="宋体" w:hAnsi="宋体" w:eastAsia="宋体" w:cs="宋体"/>
                <w:sz w:val="18"/>
                <w:szCs w:val="18"/>
              </w:rPr>
            </w:pPr>
            <w:r>
              <w:rPr>
                <w:rFonts w:hint="eastAsia" w:ascii="宋体" w:hAnsi="宋体" w:eastAsia="宋体" w:cs="宋体"/>
                <w:spacing w:val="-1"/>
                <w:sz w:val="18"/>
                <w:szCs w:val="18"/>
                <w:lang w:val="en-US" w:eastAsia="zh-CN"/>
              </w:rPr>
              <w:t>1、</w:t>
            </w:r>
            <w:r>
              <w:rPr>
                <w:rFonts w:hint="eastAsia" w:ascii="宋体" w:hAnsi="宋体" w:eastAsia="宋体" w:cs="宋体"/>
                <w:spacing w:val="-1"/>
                <w:sz w:val="18"/>
                <w:szCs w:val="18"/>
              </w:rPr>
              <w:t>自动</w:t>
            </w:r>
            <w:r>
              <w:rPr>
                <w:rFonts w:hint="eastAsia" w:ascii="宋体" w:hAnsi="宋体" w:eastAsia="宋体" w:cs="宋体"/>
                <w:sz w:val="18"/>
                <w:szCs w:val="18"/>
              </w:rPr>
              <w:t>测量最大肺活量气通量的数值；可根据</w:t>
            </w:r>
            <w:r>
              <w:rPr>
                <w:rFonts w:hint="eastAsia" w:ascii="宋体" w:hAnsi="宋体" w:eastAsia="宋体" w:cs="宋体"/>
                <w:spacing w:val="3"/>
                <w:sz w:val="18"/>
                <w:szCs w:val="18"/>
              </w:rPr>
              <w:t>用户需要选择测试者的测试次数</w:t>
            </w:r>
            <w:r>
              <w:rPr>
                <w:rFonts w:hint="eastAsia" w:ascii="宋体" w:hAnsi="宋体" w:eastAsia="宋体" w:cs="宋体"/>
                <w:sz w:val="18"/>
                <w:szCs w:val="1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hint="eastAsia" w:ascii="宋体" w:hAnsi="宋体" w:eastAsia="宋体" w:cs="宋体"/>
                <w:sz w:val="18"/>
                <w:szCs w:val="18"/>
              </w:rPr>
            </w:pPr>
            <w:r>
              <w:rPr>
                <w:rFonts w:hint="eastAsia" w:ascii="宋体" w:hAnsi="宋体" w:eastAsia="宋体" w:cs="宋体"/>
                <w:spacing w:val="4"/>
                <w:sz w:val="18"/>
                <w:szCs w:val="18"/>
              </w:rPr>
              <w:t>2、外设自带</w:t>
            </w:r>
            <w:r>
              <w:rPr>
                <w:rFonts w:hint="eastAsia" w:ascii="宋体" w:hAnsi="宋体" w:eastAsia="宋体" w:cs="宋体"/>
                <w:spacing w:val="3"/>
                <w:sz w:val="18"/>
                <w:szCs w:val="18"/>
              </w:rPr>
              <w:t>语</w:t>
            </w:r>
            <w:r>
              <w:rPr>
                <w:rFonts w:hint="eastAsia" w:ascii="宋体" w:hAnsi="宋体" w:eastAsia="宋体" w:cs="宋体"/>
                <w:spacing w:val="2"/>
                <w:sz w:val="18"/>
                <w:szCs w:val="18"/>
              </w:rPr>
              <w:t>音播报功能，外设有联机和自主</w:t>
            </w:r>
            <w:r>
              <w:rPr>
                <w:rFonts w:hint="eastAsia" w:ascii="宋体" w:hAnsi="宋体" w:eastAsia="宋体" w:cs="宋体"/>
                <w:spacing w:val="1"/>
                <w:sz w:val="18"/>
                <w:szCs w:val="18"/>
              </w:rPr>
              <w:t>测试两种方式，无须连</w:t>
            </w:r>
            <w:r>
              <w:rPr>
                <w:rFonts w:hint="eastAsia" w:ascii="宋体" w:hAnsi="宋体" w:eastAsia="宋体" w:cs="宋体"/>
                <w:sz w:val="18"/>
                <w:szCs w:val="18"/>
              </w:rPr>
              <w:t xml:space="preserve">接主机可单独测试。    </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6"/>
                <w:sz w:val="18"/>
                <w:szCs w:val="18"/>
              </w:rPr>
              <w:t>3</w:t>
            </w:r>
            <w:r>
              <w:rPr>
                <w:rFonts w:hint="eastAsia" w:ascii="宋体" w:hAnsi="宋体" w:eastAsia="宋体" w:cs="宋体"/>
                <w:spacing w:val="4"/>
                <w:sz w:val="18"/>
                <w:szCs w:val="18"/>
              </w:rPr>
              <w:t>、</w:t>
            </w:r>
            <w:r>
              <w:rPr>
                <w:rFonts w:hint="eastAsia" w:ascii="宋体" w:hAnsi="宋体" w:eastAsia="宋体" w:cs="宋体"/>
                <w:spacing w:val="3"/>
                <w:sz w:val="18"/>
                <w:szCs w:val="18"/>
              </w:rPr>
              <w:t>外设可与主机无线联接，可以增加至8台外设同时测试</w:t>
            </w:r>
            <w:r>
              <w:rPr>
                <w:rFonts w:hint="eastAsia" w:ascii="宋体" w:hAnsi="宋体" w:eastAsia="宋体" w:cs="宋体"/>
                <w:spacing w:val="2"/>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hint="eastAsia" w:ascii="宋体" w:hAnsi="宋体" w:eastAsia="宋体" w:cs="宋体"/>
                <w:sz w:val="18"/>
                <w:szCs w:val="18"/>
              </w:rPr>
            </w:pPr>
            <w:r>
              <w:rPr>
                <w:rFonts w:hint="eastAsia" w:ascii="宋体" w:hAnsi="宋体" w:eastAsia="宋体" w:cs="宋体"/>
                <w:spacing w:val="3"/>
                <w:sz w:val="18"/>
                <w:szCs w:val="18"/>
              </w:rPr>
              <w:t>4</w:t>
            </w:r>
            <w:r>
              <w:rPr>
                <w:rFonts w:hint="eastAsia" w:ascii="宋体" w:hAnsi="宋体" w:eastAsia="宋体" w:cs="宋体"/>
                <w:spacing w:val="2"/>
                <w:sz w:val="18"/>
                <w:szCs w:val="18"/>
              </w:rPr>
              <w:t>、设有换气锁定成绩防作弊功能。</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hint="eastAsia" w:ascii="宋体" w:hAnsi="宋体" w:eastAsia="宋体" w:cs="宋体"/>
                <w:sz w:val="18"/>
                <w:szCs w:val="18"/>
              </w:rPr>
            </w:pPr>
            <w:r>
              <w:rPr>
                <w:rFonts w:hint="eastAsia" w:ascii="宋体" w:hAnsi="宋体" w:eastAsia="宋体" w:cs="宋体"/>
                <w:spacing w:val="4"/>
                <w:sz w:val="18"/>
                <w:szCs w:val="18"/>
              </w:rPr>
              <w:t>技</w:t>
            </w:r>
            <w:r>
              <w:rPr>
                <w:rFonts w:hint="eastAsia" w:ascii="宋体" w:hAnsi="宋体" w:eastAsia="宋体" w:cs="宋体"/>
                <w:spacing w:val="2"/>
                <w:sz w:val="18"/>
                <w:szCs w:val="18"/>
              </w:rPr>
              <w:t>术参数：</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hint="eastAsia" w:ascii="宋体" w:hAnsi="宋体" w:eastAsia="宋体" w:cs="宋体"/>
                <w:sz w:val="18"/>
                <w:szCs w:val="18"/>
              </w:rPr>
            </w:pPr>
            <w:r>
              <w:rPr>
                <w:rFonts w:hint="eastAsia" w:ascii="宋体" w:hAnsi="宋体" w:eastAsia="宋体" w:cs="宋体"/>
                <w:spacing w:val="1"/>
                <w:sz w:val="18"/>
                <w:szCs w:val="18"/>
              </w:rPr>
              <w:t>量程：0~999</w:t>
            </w:r>
            <w:r>
              <w:rPr>
                <w:rFonts w:hint="eastAsia" w:ascii="宋体" w:hAnsi="宋体" w:eastAsia="宋体" w:cs="宋体"/>
                <w:sz w:val="18"/>
                <w:szCs w:val="18"/>
              </w:rPr>
              <w:t xml:space="preserve">9mL误差：±1.2% 分度值：1mL </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both"/>
              <w:textAlignment w:val="auto"/>
              <w:rPr>
                <w:rFonts w:hint="eastAsia" w:ascii="宋体" w:hAnsi="宋体" w:eastAsia="宋体" w:cs="宋体"/>
                <w:sz w:val="18"/>
                <w:szCs w:val="18"/>
              </w:rPr>
            </w:pPr>
            <w:r>
              <w:rPr>
                <w:rFonts w:hint="eastAsia" w:ascii="宋体" w:hAnsi="宋体" w:eastAsia="宋体" w:cs="宋体"/>
                <w:spacing w:val="16"/>
                <w:sz w:val="18"/>
                <w:szCs w:val="18"/>
              </w:rPr>
              <w:t>工</w:t>
            </w:r>
            <w:r>
              <w:rPr>
                <w:rFonts w:hint="eastAsia" w:ascii="宋体" w:hAnsi="宋体" w:eastAsia="宋体" w:cs="宋体"/>
                <w:spacing w:val="9"/>
                <w:sz w:val="18"/>
                <w:szCs w:val="18"/>
              </w:rPr>
              <w:t>作</w:t>
            </w:r>
            <w:r>
              <w:rPr>
                <w:rFonts w:hint="eastAsia" w:ascii="宋体" w:hAnsi="宋体" w:eastAsia="宋体" w:cs="宋体"/>
                <w:spacing w:val="8"/>
                <w:sz w:val="18"/>
                <w:szCs w:val="18"/>
              </w:rPr>
              <w:t>环境：温度-10º</w:t>
            </w:r>
            <w:r>
              <w:rPr>
                <w:rFonts w:hint="eastAsia" w:ascii="宋体" w:hAnsi="宋体" w:eastAsia="宋体" w:cs="宋体"/>
                <w:sz w:val="18"/>
                <w:szCs w:val="18"/>
              </w:rPr>
              <w:t>C</w:t>
            </w:r>
            <w:r>
              <w:rPr>
                <w:rFonts w:hint="eastAsia" w:ascii="宋体" w:hAnsi="宋体" w:eastAsia="宋体" w:cs="宋体"/>
                <w:spacing w:val="8"/>
                <w:sz w:val="18"/>
                <w:szCs w:val="18"/>
              </w:rPr>
              <w:t>~50º</w:t>
            </w:r>
            <w:r>
              <w:rPr>
                <w:rFonts w:hint="eastAsia" w:ascii="宋体" w:hAnsi="宋体" w:eastAsia="宋体" w:cs="宋体"/>
                <w:sz w:val="18"/>
                <w:szCs w:val="18"/>
              </w:rPr>
              <w:t>C</w:t>
            </w:r>
            <w:r>
              <w:rPr>
                <w:rFonts w:hint="eastAsia" w:ascii="宋体" w:hAnsi="宋体" w:eastAsia="宋体" w:cs="宋体"/>
                <w:spacing w:val="8"/>
                <w:sz w:val="18"/>
                <w:szCs w:val="18"/>
              </w:rPr>
              <w:t>，湿度≤90%</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hint="eastAsia" w:ascii="宋体" w:hAnsi="宋体" w:eastAsia="宋体" w:cs="宋体"/>
                <w:sz w:val="18"/>
                <w:szCs w:val="18"/>
              </w:rPr>
            </w:pPr>
            <w:r>
              <w:rPr>
                <w:rFonts w:hint="eastAsia" w:ascii="宋体" w:hAnsi="宋体" w:eastAsia="宋体" w:cs="宋体"/>
                <w:spacing w:val="16"/>
                <w:sz w:val="18"/>
                <w:szCs w:val="18"/>
              </w:rPr>
              <w:t>存</w:t>
            </w:r>
            <w:r>
              <w:rPr>
                <w:rFonts w:hint="eastAsia" w:ascii="宋体" w:hAnsi="宋体" w:eastAsia="宋体" w:cs="宋体"/>
                <w:spacing w:val="11"/>
                <w:sz w:val="18"/>
                <w:szCs w:val="18"/>
              </w:rPr>
              <w:t>储</w:t>
            </w:r>
            <w:r>
              <w:rPr>
                <w:rFonts w:hint="eastAsia" w:ascii="宋体" w:hAnsi="宋体" w:eastAsia="宋体" w:cs="宋体"/>
                <w:spacing w:val="8"/>
                <w:sz w:val="18"/>
                <w:szCs w:val="18"/>
              </w:rPr>
              <w:t>环境：温度-20º</w:t>
            </w:r>
            <w:r>
              <w:rPr>
                <w:rFonts w:hint="eastAsia" w:ascii="宋体" w:hAnsi="宋体" w:eastAsia="宋体" w:cs="宋体"/>
                <w:sz w:val="18"/>
                <w:szCs w:val="18"/>
              </w:rPr>
              <w:t>C</w:t>
            </w:r>
            <w:r>
              <w:rPr>
                <w:rFonts w:hint="eastAsia" w:ascii="宋体" w:hAnsi="宋体" w:eastAsia="宋体" w:cs="宋体"/>
                <w:spacing w:val="8"/>
                <w:sz w:val="18"/>
                <w:szCs w:val="18"/>
              </w:rPr>
              <w:t>~70º</w:t>
            </w:r>
            <w:r>
              <w:rPr>
                <w:rFonts w:hint="eastAsia" w:ascii="宋体" w:hAnsi="宋体" w:eastAsia="宋体" w:cs="宋体"/>
                <w:sz w:val="18"/>
                <w:szCs w:val="18"/>
              </w:rPr>
              <w:t>C</w:t>
            </w:r>
            <w:r>
              <w:rPr>
                <w:rFonts w:hint="eastAsia" w:ascii="宋体" w:hAnsi="宋体" w:eastAsia="宋体" w:cs="宋体"/>
                <w:spacing w:val="8"/>
                <w:sz w:val="18"/>
                <w:szCs w:val="18"/>
              </w:rPr>
              <w:t>，湿度≤90%</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套</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1"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坐</w:t>
            </w:r>
            <w:r>
              <w:rPr>
                <w:rFonts w:hint="eastAsia" w:ascii="宋体" w:hAnsi="宋体" w:eastAsia="宋体" w:cs="宋体"/>
                <w:spacing w:val="3"/>
                <w:sz w:val="18"/>
                <w:szCs w:val="18"/>
              </w:rPr>
              <w:t>位体前屈测</w:t>
            </w:r>
            <w:r>
              <w:rPr>
                <w:rFonts w:hint="eastAsia" w:ascii="宋体" w:hAnsi="宋体" w:eastAsia="宋体" w:cs="宋体"/>
                <w:spacing w:val="2"/>
                <w:sz w:val="18"/>
                <w:szCs w:val="18"/>
              </w:rPr>
              <w:t>试仪</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1927860" cy="1650365"/>
                  <wp:effectExtent l="0" t="0" r="15240" b="6985"/>
                  <wp:docPr id="10" name="图片 3"/>
                  <wp:cNvGraphicFramePr/>
                  <a:graphic xmlns:a="http://schemas.openxmlformats.org/drawingml/2006/main">
                    <a:graphicData uri="http://schemas.openxmlformats.org/drawingml/2006/picture">
                      <pic:pic xmlns:pic="http://schemas.openxmlformats.org/drawingml/2006/picture">
                        <pic:nvPicPr>
                          <pic:cNvPr id="10" name="图片 3"/>
                          <pic:cNvPicPr/>
                        </pic:nvPicPr>
                        <pic:blipFill>
                          <a:blip r:embed="rId9"/>
                          <a:stretch>
                            <a:fillRect/>
                          </a:stretch>
                        </pic:blipFill>
                        <pic:spPr>
                          <a:xfrm>
                            <a:off x="0" y="0"/>
                            <a:ext cx="1927860" cy="1650365"/>
                          </a:xfrm>
                          <a:prstGeom prst="rect">
                            <a:avLst/>
                          </a:prstGeom>
                          <a:noFill/>
                          <a:ln>
                            <a:noFill/>
                          </a:ln>
                        </pic:spPr>
                      </pic:pic>
                    </a:graphicData>
                  </a:graphic>
                </wp:inline>
              </w:drawing>
            </w:r>
          </w:p>
        </w:tc>
        <w:tc>
          <w:tcPr>
            <w:tcW w:w="303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1、测试</w:t>
            </w:r>
            <w:r>
              <w:rPr>
                <w:rFonts w:hint="eastAsia" w:ascii="宋体" w:hAnsi="宋体" w:eastAsia="宋体" w:cs="宋体"/>
                <w:spacing w:val="2"/>
                <w:sz w:val="18"/>
                <w:szCs w:val="18"/>
              </w:rPr>
              <w:t>静态状态下躯干、腰、髋等关节可能达到</w:t>
            </w:r>
            <w:r>
              <w:rPr>
                <w:rFonts w:hint="eastAsia" w:ascii="宋体" w:hAnsi="宋体" w:eastAsia="宋体" w:cs="宋体"/>
                <w:spacing w:val="-4"/>
                <w:sz w:val="18"/>
                <w:szCs w:val="18"/>
              </w:rPr>
              <w:t>的</w:t>
            </w:r>
            <w:r>
              <w:rPr>
                <w:rFonts w:hint="eastAsia" w:ascii="宋体" w:hAnsi="宋体" w:eastAsia="宋体" w:cs="宋体"/>
                <w:spacing w:val="-3"/>
                <w:sz w:val="18"/>
                <w:szCs w:val="18"/>
              </w:rPr>
              <w:t>活</w:t>
            </w:r>
            <w:r>
              <w:rPr>
                <w:rFonts w:hint="eastAsia" w:ascii="宋体" w:hAnsi="宋体" w:eastAsia="宋体" w:cs="宋体"/>
                <w:spacing w:val="-2"/>
                <w:sz w:val="18"/>
                <w:szCs w:val="18"/>
              </w:rPr>
              <w:t>动幅度，反映身体柔</w:t>
            </w:r>
            <w:r>
              <w:rPr>
                <w:rFonts w:hint="eastAsia" w:ascii="宋体" w:hAnsi="宋体" w:eastAsia="宋体" w:cs="宋体"/>
                <w:spacing w:val="-2"/>
                <w:sz w:val="18"/>
                <w:szCs w:val="18"/>
                <w:lang w:val="en-US" w:eastAsia="zh-CN"/>
              </w:rPr>
              <w:t xml:space="preserve"> </w:t>
            </w:r>
            <w:r>
              <w:rPr>
                <w:rFonts w:hint="eastAsia" w:ascii="宋体" w:hAnsi="宋体" w:eastAsia="宋体" w:cs="宋体"/>
                <w:spacing w:val="-2"/>
                <w:sz w:val="18"/>
                <w:szCs w:val="18"/>
              </w:rPr>
              <w:t>韧素质的发展水平。自</w:t>
            </w:r>
            <w:r>
              <w:rPr>
                <w:rFonts w:hint="eastAsia" w:ascii="宋体" w:hAnsi="宋体" w:eastAsia="宋体" w:cs="宋体"/>
                <w:spacing w:val="3"/>
                <w:sz w:val="18"/>
                <w:szCs w:val="18"/>
              </w:rPr>
              <w:t>动测量坐位体前屈最大测量距离</w:t>
            </w:r>
            <w:r>
              <w:rPr>
                <w:rFonts w:hint="eastAsia" w:ascii="宋体" w:hAnsi="宋体" w:eastAsia="宋体" w:cs="宋体"/>
                <w:spacing w:val="1"/>
                <w:sz w:val="18"/>
                <w:szCs w:val="18"/>
              </w:rPr>
              <w:t>；</w:t>
            </w:r>
            <w:r>
              <w:rPr>
                <w:rFonts w:hint="eastAsia" w:ascii="宋体" w:hAnsi="宋体" w:eastAsia="宋体" w:cs="宋体"/>
                <w:sz w:val="18"/>
                <w:szCs w:val="18"/>
              </w:rPr>
              <w:t xml:space="preserve">              </w:t>
            </w:r>
            <w:r>
              <w:rPr>
                <w:rFonts w:hint="eastAsia" w:ascii="宋体" w:hAnsi="宋体" w:eastAsia="宋体" w:cs="宋体"/>
                <w:spacing w:val="4"/>
                <w:sz w:val="18"/>
                <w:szCs w:val="18"/>
              </w:rPr>
              <w:t>2、外设可与主机</w:t>
            </w:r>
            <w:r>
              <w:rPr>
                <w:rFonts w:hint="eastAsia" w:ascii="宋体" w:hAnsi="宋体" w:eastAsia="宋体" w:cs="宋体"/>
                <w:spacing w:val="3"/>
                <w:sz w:val="18"/>
                <w:szCs w:val="18"/>
              </w:rPr>
              <w:t>无</w:t>
            </w:r>
            <w:r>
              <w:rPr>
                <w:rFonts w:hint="eastAsia" w:ascii="宋体" w:hAnsi="宋体" w:eastAsia="宋体" w:cs="宋体"/>
                <w:spacing w:val="2"/>
                <w:sz w:val="18"/>
                <w:szCs w:val="18"/>
              </w:rPr>
              <w:t>线联接，坐位体前屈外设配备</w:t>
            </w:r>
            <w:r>
              <w:rPr>
                <w:rFonts w:hint="eastAsia" w:ascii="宋体" w:hAnsi="宋体" w:eastAsia="宋体" w:cs="宋体"/>
                <w:spacing w:val="4"/>
                <w:sz w:val="18"/>
                <w:szCs w:val="18"/>
              </w:rPr>
              <w:t>4.</w:t>
            </w:r>
            <w:r>
              <w:rPr>
                <w:rFonts w:hint="eastAsia" w:ascii="宋体" w:hAnsi="宋体" w:eastAsia="宋体" w:cs="宋体"/>
                <w:spacing w:val="2"/>
                <w:sz w:val="18"/>
                <w:szCs w:val="18"/>
              </w:rPr>
              <w:t>3寸液晶显示屏，外设带有防作弊和自动复位功</w:t>
            </w:r>
            <w:r>
              <w:rPr>
                <w:rFonts w:hint="eastAsia" w:ascii="宋体" w:hAnsi="宋体" w:eastAsia="宋体" w:cs="宋体"/>
                <w:spacing w:val="-1"/>
                <w:sz w:val="18"/>
                <w:szCs w:val="18"/>
              </w:rPr>
              <w:t>能</w:t>
            </w: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hint="eastAsia" w:ascii="宋体" w:hAnsi="宋体" w:eastAsia="宋体" w:cs="宋体"/>
                <w:sz w:val="18"/>
                <w:szCs w:val="18"/>
              </w:rPr>
            </w:pPr>
            <w:r>
              <w:rPr>
                <w:rFonts w:hint="eastAsia" w:ascii="宋体" w:hAnsi="宋体" w:eastAsia="宋体" w:cs="宋体"/>
                <w:spacing w:val="-1"/>
                <w:sz w:val="18"/>
                <w:szCs w:val="18"/>
              </w:rPr>
              <w:t>3、外设</w:t>
            </w:r>
            <w:r>
              <w:rPr>
                <w:rFonts w:hint="eastAsia" w:ascii="宋体" w:hAnsi="宋体" w:eastAsia="宋体" w:cs="宋体"/>
                <w:sz w:val="18"/>
                <w:szCs w:val="18"/>
              </w:rPr>
              <w:t>是为90゜折叠设计，方便运输和老师</w:t>
            </w:r>
            <w:r>
              <w:rPr>
                <w:rFonts w:hint="eastAsia" w:ascii="宋体" w:hAnsi="宋体" w:eastAsia="宋体" w:cs="宋体"/>
                <w:spacing w:val="1"/>
                <w:sz w:val="18"/>
                <w:szCs w:val="18"/>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hint="eastAsia" w:ascii="宋体" w:hAnsi="宋体" w:eastAsia="宋体" w:cs="宋体"/>
                <w:sz w:val="18"/>
                <w:szCs w:val="18"/>
              </w:rPr>
            </w:pPr>
            <w:r>
              <w:rPr>
                <w:rFonts w:hint="eastAsia" w:ascii="宋体" w:hAnsi="宋体" w:eastAsia="宋体" w:cs="宋体"/>
                <w:spacing w:val="4"/>
                <w:sz w:val="18"/>
                <w:szCs w:val="18"/>
              </w:rPr>
              <w:t>技</w:t>
            </w:r>
            <w:r>
              <w:rPr>
                <w:rFonts w:hint="eastAsia" w:ascii="宋体" w:hAnsi="宋体" w:eastAsia="宋体" w:cs="宋体"/>
                <w:spacing w:val="2"/>
                <w:sz w:val="18"/>
                <w:szCs w:val="18"/>
              </w:rPr>
              <w:t>术参数：</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hint="eastAsia" w:ascii="宋体" w:hAnsi="宋体" w:eastAsia="宋体" w:cs="宋体"/>
                <w:sz w:val="18"/>
                <w:szCs w:val="18"/>
              </w:rPr>
            </w:pPr>
            <w:r>
              <w:rPr>
                <w:rFonts w:hint="eastAsia" w:ascii="宋体" w:hAnsi="宋体" w:eastAsia="宋体" w:cs="宋体"/>
                <w:spacing w:val="2"/>
                <w:sz w:val="18"/>
                <w:szCs w:val="18"/>
              </w:rPr>
              <w:t>量程：-20-40</w:t>
            </w:r>
            <w:r>
              <w:rPr>
                <w:rFonts w:hint="eastAsia" w:ascii="宋体" w:hAnsi="宋体" w:eastAsia="宋体" w:cs="宋体"/>
                <w:sz w:val="18"/>
                <w:szCs w:val="18"/>
              </w:rPr>
              <w:t>cm</w:t>
            </w:r>
            <w:r>
              <w:rPr>
                <w:rFonts w:hint="eastAsia" w:ascii="宋体" w:hAnsi="宋体" w:eastAsia="宋体" w:cs="宋体"/>
                <w:spacing w:val="2"/>
                <w:sz w:val="18"/>
                <w:szCs w:val="18"/>
              </w:rPr>
              <w:t>，精度：</w:t>
            </w:r>
            <w:r>
              <w:rPr>
                <w:rFonts w:hint="eastAsia" w:ascii="宋体" w:hAnsi="宋体" w:eastAsia="宋体" w:cs="宋体"/>
                <w:spacing w:val="1"/>
                <w:sz w:val="18"/>
                <w:szCs w:val="18"/>
              </w:rPr>
              <w:t>±0.1</w:t>
            </w:r>
            <w:r>
              <w:rPr>
                <w:rFonts w:hint="eastAsia" w:ascii="宋体" w:hAnsi="宋体" w:eastAsia="宋体" w:cs="宋体"/>
                <w:sz w:val="18"/>
                <w:szCs w:val="18"/>
              </w:rPr>
              <w:t>cm</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 xml:space="preserve"> 分度值：</w:t>
            </w:r>
            <w:r>
              <w:rPr>
                <w:rFonts w:hint="eastAsia" w:ascii="宋体" w:hAnsi="宋体" w:eastAsia="宋体" w:cs="宋体"/>
                <w:spacing w:val="2"/>
                <w:sz w:val="18"/>
                <w:szCs w:val="18"/>
              </w:rPr>
              <w:t>0.1</w:t>
            </w:r>
            <w:r>
              <w:rPr>
                <w:rFonts w:hint="eastAsia" w:ascii="宋体" w:hAnsi="宋体" w:eastAsia="宋体" w:cs="宋体"/>
                <w:sz w:val="18"/>
                <w:szCs w:val="18"/>
              </w:rPr>
              <w:t>cm</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6"/>
                <w:sz w:val="18"/>
                <w:szCs w:val="18"/>
              </w:rPr>
              <w:t>工</w:t>
            </w:r>
            <w:r>
              <w:rPr>
                <w:rFonts w:hint="eastAsia" w:ascii="宋体" w:hAnsi="宋体" w:eastAsia="宋体" w:cs="宋体"/>
                <w:spacing w:val="9"/>
                <w:sz w:val="18"/>
                <w:szCs w:val="18"/>
              </w:rPr>
              <w:t>作</w:t>
            </w:r>
            <w:r>
              <w:rPr>
                <w:rFonts w:hint="eastAsia" w:ascii="宋体" w:hAnsi="宋体" w:eastAsia="宋体" w:cs="宋体"/>
                <w:spacing w:val="8"/>
                <w:sz w:val="18"/>
                <w:szCs w:val="18"/>
              </w:rPr>
              <w:t>环境：温度-10º</w:t>
            </w:r>
            <w:r>
              <w:rPr>
                <w:rFonts w:hint="eastAsia" w:ascii="宋体" w:hAnsi="宋体" w:eastAsia="宋体" w:cs="宋体"/>
                <w:sz w:val="18"/>
                <w:szCs w:val="18"/>
              </w:rPr>
              <w:t>C</w:t>
            </w:r>
            <w:r>
              <w:rPr>
                <w:rFonts w:hint="eastAsia" w:ascii="宋体" w:hAnsi="宋体" w:eastAsia="宋体" w:cs="宋体"/>
                <w:spacing w:val="8"/>
                <w:sz w:val="18"/>
                <w:szCs w:val="18"/>
              </w:rPr>
              <w:t>~50º</w:t>
            </w:r>
            <w:r>
              <w:rPr>
                <w:rFonts w:hint="eastAsia" w:ascii="宋体" w:hAnsi="宋体" w:eastAsia="宋体" w:cs="宋体"/>
                <w:sz w:val="18"/>
                <w:szCs w:val="18"/>
              </w:rPr>
              <w:t>C</w:t>
            </w:r>
            <w:r>
              <w:rPr>
                <w:rFonts w:hint="eastAsia" w:ascii="宋体" w:hAnsi="宋体" w:eastAsia="宋体" w:cs="宋体"/>
                <w:spacing w:val="8"/>
                <w:sz w:val="18"/>
                <w:szCs w:val="18"/>
              </w:rPr>
              <w:t>，湿度≤90%</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6"/>
                <w:sz w:val="18"/>
                <w:szCs w:val="18"/>
              </w:rPr>
              <w:t>存</w:t>
            </w:r>
            <w:r>
              <w:rPr>
                <w:rFonts w:hint="eastAsia" w:ascii="宋体" w:hAnsi="宋体" w:eastAsia="宋体" w:cs="宋体"/>
                <w:spacing w:val="11"/>
                <w:sz w:val="18"/>
                <w:szCs w:val="18"/>
              </w:rPr>
              <w:t>储</w:t>
            </w:r>
            <w:r>
              <w:rPr>
                <w:rFonts w:hint="eastAsia" w:ascii="宋体" w:hAnsi="宋体" w:eastAsia="宋体" w:cs="宋体"/>
                <w:spacing w:val="8"/>
                <w:sz w:val="18"/>
                <w:szCs w:val="18"/>
              </w:rPr>
              <w:t>环境：温度-20º</w:t>
            </w:r>
            <w:r>
              <w:rPr>
                <w:rFonts w:hint="eastAsia" w:ascii="宋体" w:hAnsi="宋体" w:eastAsia="宋体" w:cs="宋体"/>
                <w:sz w:val="18"/>
                <w:szCs w:val="18"/>
              </w:rPr>
              <w:t>C</w:t>
            </w:r>
            <w:r>
              <w:rPr>
                <w:rFonts w:hint="eastAsia" w:ascii="宋体" w:hAnsi="宋体" w:eastAsia="宋体" w:cs="宋体"/>
                <w:spacing w:val="8"/>
                <w:sz w:val="18"/>
                <w:szCs w:val="18"/>
              </w:rPr>
              <w:t>~70º</w:t>
            </w:r>
            <w:r>
              <w:rPr>
                <w:rFonts w:hint="eastAsia" w:ascii="宋体" w:hAnsi="宋体" w:eastAsia="宋体" w:cs="宋体"/>
                <w:sz w:val="18"/>
                <w:szCs w:val="18"/>
              </w:rPr>
              <w:t>C</w:t>
            </w:r>
            <w:r>
              <w:rPr>
                <w:rFonts w:hint="eastAsia" w:ascii="宋体" w:hAnsi="宋体" w:eastAsia="宋体" w:cs="宋体"/>
                <w:spacing w:val="8"/>
                <w:sz w:val="18"/>
                <w:szCs w:val="18"/>
              </w:rPr>
              <w:t>，湿度≤90%</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套</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立</w:t>
            </w:r>
            <w:r>
              <w:rPr>
                <w:rFonts w:hint="eastAsia" w:ascii="宋体" w:hAnsi="宋体" w:eastAsia="宋体" w:cs="宋体"/>
                <w:spacing w:val="3"/>
                <w:sz w:val="18"/>
                <w:szCs w:val="18"/>
              </w:rPr>
              <w:t>定跳远测</w:t>
            </w:r>
            <w:r>
              <w:rPr>
                <w:rFonts w:hint="eastAsia" w:ascii="宋体" w:hAnsi="宋体" w:eastAsia="宋体" w:cs="宋体"/>
                <w:spacing w:val="2"/>
                <w:sz w:val="18"/>
                <w:szCs w:val="18"/>
              </w:rPr>
              <w:t>试</w:t>
            </w:r>
            <w:r>
              <w:rPr>
                <w:rFonts w:hint="eastAsia" w:ascii="宋体" w:hAnsi="宋体" w:eastAsia="宋体" w:cs="宋体"/>
                <w:spacing w:val="1"/>
                <w:sz w:val="18"/>
                <w:szCs w:val="18"/>
              </w:rPr>
              <w:t>仪</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1282700" cy="1091565"/>
                  <wp:effectExtent l="0" t="0" r="12700" b="13335"/>
                  <wp:docPr id="12" name="图片 4"/>
                  <wp:cNvGraphicFramePr/>
                  <a:graphic xmlns:a="http://schemas.openxmlformats.org/drawingml/2006/main">
                    <a:graphicData uri="http://schemas.openxmlformats.org/drawingml/2006/picture">
                      <pic:pic xmlns:pic="http://schemas.openxmlformats.org/drawingml/2006/picture">
                        <pic:nvPicPr>
                          <pic:cNvPr id="12" name="图片 4"/>
                          <pic:cNvPicPr/>
                        </pic:nvPicPr>
                        <pic:blipFill>
                          <a:blip r:embed="rId10"/>
                          <a:stretch>
                            <a:fillRect/>
                          </a:stretch>
                        </pic:blipFill>
                        <pic:spPr>
                          <a:xfrm>
                            <a:off x="0" y="0"/>
                            <a:ext cx="1282700" cy="1091565"/>
                          </a:xfrm>
                          <a:prstGeom prst="rect">
                            <a:avLst/>
                          </a:prstGeom>
                          <a:noFill/>
                          <a:ln>
                            <a:noFill/>
                          </a:ln>
                        </pic:spPr>
                      </pic:pic>
                    </a:graphicData>
                  </a:graphic>
                </wp:inline>
              </w:drawing>
            </w:r>
          </w:p>
        </w:tc>
        <w:tc>
          <w:tcPr>
            <w:tcW w:w="303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
                <w:sz w:val="18"/>
                <w:szCs w:val="18"/>
              </w:rPr>
              <w:t>1、自动测量人体</w:t>
            </w:r>
            <w:r>
              <w:rPr>
                <w:rFonts w:hint="eastAsia" w:ascii="宋体" w:hAnsi="宋体" w:eastAsia="宋体" w:cs="宋体"/>
                <w:sz w:val="18"/>
                <w:szCs w:val="18"/>
              </w:rPr>
              <w:t>立定跳远距离，反映下肢爆发力</w:t>
            </w:r>
            <w:r>
              <w:rPr>
                <w:rFonts w:hint="eastAsia" w:ascii="宋体" w:hAnsi="宋体" w:eastAsia="宋体" w:cs="宋体"/>
                <w:spacing w:val="4"/>
                <w:sz w:val="18"/>
                <w:szCs w:val="18"/>
              </w:rPr>
              <w:t>和</w:t>
            </w:r>
            <w:r>
              <w:rPr>
                <w:rFonts w:hint="eastAsia" w:ascii="宋体" w:hAnsi="宋体" w:eastAsia="宋体" w:cs="宋体"/>
                <w:spacing w:val="2"/>
                <w:sz w:val="18"/>
                <w:szCs w:val="18"/>
              </w:rPr>
              <w:t>协调性；</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hint="eastAsia" w:ascii="宋体" w:hAnsi="宋体" w:eastAsia="宋体" w:cs="宋体"/>
                <w:sz w:val="18"/>
                <w:szCs w:val="18"/>
              </w:rPr>
            </w:pPr>
            <w:r>
              <w:rPr>
                <w:rFonts w:hint="eastAsia" w:ascii="宋体" w:hAnsi="宋体" w:eastAsia="宋体" w:cs="宋体"/>
                <w:spacing w:val="-1"/>
                <w:sz w:val="18"/>
                <w:szCs w:val="18"/>
              </w:rPr>
              <w:t>2、加厚防滑垫子，防</w:t>
            </w:r>
            <w:r>
              <w:rPr>
                <w:rFonts w:hint="eastAsia" w:ascii="宋体" w:hAnsi="宋体" w:eastAsia="宋体" w:cs="宋体"/>
                <w:sz w:val="18"/>
                <w:szCs w:val="18"/>
              </w:rPr>
              <w:t xml:space="preserve">滑防震；             </w:t>
            </w:r>
            <w:r>
              <w:rPr>
                <w:rFonts w:hint="eastAsia" w:ascii="宋体" w:hAnsi="宋体" w:eastAsia="宋体" w:cs="宋体"/>
                <w:spacing w:val="3"/>
                <w:sz w:val="18"/>
                <w:szCs w:val="18"/>
              </w:rPr>
              <w:t>3</w:t>
            </w:r>
            <w:r>
              <w:rPr>
                <w:rFonts w:hint="eastAsia" w:ascii="宋体" w:hAnsi="宋体" w:eastAsia="宋体" w:cs="宋体"/>
                <w:spacing w:val="2"/>
                <w:sz w:val="18"/>
                <w:szCs w:val="18"/>
              </w:rPr>
              <w:t>、折叠程单起跳点设计，全程无测试盲区。</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4"/>
                <w:sz w:val="18"/>
                <w:szCs w:val="18"/>
              </w:rPr>
              <w:t>技</w:t>
            </w:r>
            <w:r>
              <w:rPr>
                <w:rFonts w:hint="eastAsia" w:ascii="宋体" w:hAnsi="宋体" w:eastAsia="宋体" w:cs="宋体"/>
                <w:spacing w:val="2"/>
                <w:sz w:val="18"/>
                <w:szCs w:val="18"/>
              </w:rPr>
              <w:t>术参数：</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hint="eastAsia" w:ascii="宋体" w:hAnsi="宋体" w:eastAsia="宋体" w:cs="宋体"/>
                <w:sz w:val="18"/>
                <w:szCs w:val="18"/>
              </w:rPr>
            </w:pPr>
            <w:r>
              <w:rPr>
                <w:rFonts w:hint="eastAsia" w:ascii="宋体" w:hAnsi="宋体" w:eastAsia="宋体" w:cs="宋体"/>
                <w:spacing w:val="6"/>
                <w:sz w:val="18"/>
                <w:szCs w:val="18"/>
              </w:rPr>
              <w:t>测量范</w:t>
            </w:r>
            <w:r>
              <w:rPr>
                <w:rFonts w:hint="eastAsia" w:ascii="宋体" w:hAnsi="宋体" w:eastAsia="宋体" w:cs="宋体"/>
                <w:spacing w:val="3"/>
                <w:sz w:val="18"/>
                <w:szCs w:val="18"/>
              </w:rPr>
              <w:t>围：0~320</w:t>
            </w:r>
            <w:r>
              <w:rPr>
                <w:rFonts w:hint="eastAsia" w:ascii="宋体" w:hAnsi="宋体" w:eastAsia="宋体" w:cs="宋体"/>
                <w:sz w:val="18"/>
                <w:szCs w:val="18"/>
              </w:rPr>
              <w:t>cm</w:t>
            </w:r>
            <w:r>
              <w:rPr>
                <w:rFonts w:hint="eastAsia" w:ascii="宋体" w:hAnsi="宋体" w:eastAsia="宋体" w:cs="宋体"/>
                <w:spacing w:val="3"/>
                <w:sz w:val="18"/>
                <w:szCs w:val="18"/>
              </w:rPr>
              <w:t>；分度值：1</w:t>
            </w:r>
            <w:r>
              <w:rPr>
                <w:rFonts w:hint="eastAsia" w:ascii="宋体" w:hAnsi="宋体" w:eastAsia="宋体" w:cs="宋体"/>
                <w:sz w:val="18"/>
                <w:szCs w:val="18"/>
              </w:rPr>
              <w:t>cm</w:t>
            </w:r>
            <w:r>
              <w:rPr>
                <w:rFonts w:hint="eastAsia" w:ascii="宋体" w:hAnsi="宋体" w:eastAsia="宋体" w:cs="宋体"/>
                <w:spacing w:val="3"/>
                <w:sz w:val="18"/>
                <w:szCs w:val="18"/>
              </w:rPr>
              <w:t>；误差：±</w:t>
            </w:r>
            <w:r>
              <w:rPr>
                <w:rFonts w:hint="eastAsia" w:ascii="宋体" w:hAnsi="宋体" w:eastAsia="宋体" w:cs="宋体"/>
                <w:sz w:val="18"/>
                <w:szCs w:val="18"/>
              </w:rPr>
              <w:t xml:space="preserve"> </w:t>
            </w:r>
            <w:r>
              <w:rPr>
                <w:rFonts w:hint="eastAsia" w:ascii="宋体" w:hAnsi="宋体" w:eastAsia="宋体" w:cs="宋体"/>
                <w:spacing w:val="2"/>
                <w:sz w:val="18"/>
                <w:szCs w:val="18"/>
              </w:rPr>
              <w:t>0.5</w:t>
            </w:r>
            <w:r>
              <w:rPr>
                <w:rFonts w:hint="eastAsia" w:ascii="宋体" w:hAnsi="宋体" w:eastAsia="宋体" w:cs="宋体"/>
                <w:sz w:val="18"/>
                <w:szCs w:val="18"/>
              </w:rPr>
              <w:t>cm</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6"/>
                <w:sz w:val="18"/>
                <w:szCs w:val="18"/>
              </w:rPr>
              <w:t>工</w:t>
            </w:r>
            <w:r>
              <w:rPr>
                <w:rFonts w:hint="eastAsia" w:ascii="宋体" w:hAnsi="宋体" w:eastAsia="宋体" w:cs="宋体"/>
                <w:spacing w:val="9"/>
                <w:sz w:val="18"/>
                <w:szCs w:val="18"/>
              </w:rPr>
              <w:t>作</w:t>
            </w:r>
            <w:r>
              <w:rPr>
                <w:rFonts w:hint="eastAsia" w:ascii="宋体" w:hAnsi="宋体" w:eastAsia="宋体" w:cs="宋体"/>
                <w:spacing w:val="8"/>
                <w:sz w:val="18"/>
                <w:szCs w:val="18"/>
              </w:rPr>
              <w:t>环境：温度-10º</w:t>
            </w:r>
            <w:r>
              <w:rPr>
                <w:rFonts w:hint="eastAsia" w:ascii="宋体" w:hAnsi="宋体" w:eastAsia="宋体" w:cs="宋体"/>
                <w:sz w:val="18"/>
                <w:szCs w:val="18"/>
              </w:rPr>
              <w:t>C</w:t>
            </w:r>
            <w:r>
              <w:rPr>
                <w:rFonts w:hint="eastAsia" w:ascii="宋体" w:hAnsi="宋体" w:eastAsia="宋体" w:cs="宋体"/>
                <w:spacing w:val="8"/>
                <w:sz w:val="18"/>
                <w:szCs w:val="18"/>
              </w:rPr>
              <w:t>~50º</w:t>
            </w:r>
            <w:r>
              <w:rPr>
                <w:rFonts w:hint="eastAsia" w:ascii="宋体" w:hAnsi="宋体" w:eastAsia="宋体" w:cs="宋体"/>
                <w:sz w:val="18"/>
                <w:szCs w:val="18"/>
              </w:rPr>
              <w:t>C</w:t>
            </w:r>
            <w:r>
              <w:rPr>
                <w:rFonts w:hint="eastAsia" w:ascii="宋体" w:hAnsi="宋体" w:eastAsia="宋体" w:cs="宋体"/>
                <w:spacing w:val="8"/>
                <w:sz w:val="18"/>
                <w:szCs w:val="18"/>
              </w:rPr>
              <w:t>，湿度≤90%</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6"/>
                <w:sz w:val="18"/>
                <w:szCs w:val="18"/>
              </w:rPr>
              <w:t>存</w:t>
            </w:r>
            <w:r>
              <w:rPr>
                <w:rFonts w:hint="eastAsia" w:ascii="宋体" w:hAnsi="宋体" w:eastAsia="宋体" w:cs="宋体"/>
                <w:spacing w:val="11"/>
                <w:sz w:val="18"/>
                <w:szCs w:val="18"/>
              </w:rPr>
              <w:t>储</w:t>
            </w:r>
            <w:r>
              <w:rPr>
                <w:rFonts w:hint="eastAsia" w:ascii="宋体" w:hAnsi="宋体" w:eastAsia="宋体" w:cs="宋体"/>
                <w:spacing w:val="8"/>
                <w:sz w:val="18"/>
                <w:szCs w:val="18"/>
              </w:rPr>
              <w:t>环境：温度-20º</w:t>
            </w:r>
            <w:r>
              <w:rPr>
                <w:rFonts w:hint="eastAsia" w:ascii="宋体" w:hAnsi="宋体" w:eastAsia="宋体" w:cs="宋体"/>
                <w:sz w:val="18"/>
                <w:szCs w:val="18"/>
              </w:rPr>
              <w:t>C</w:t>
            </w:r>
            <w:r>
              <w:rPr>
                <w:rFonts w:hint="eastAsia" w:ascii="宋体" w:hAnsi="宋体" w:eastAsia="宋体" w:cs="宋体"/>
                <w:spacing w:val="8"/>
                <w:sz w:val="18"/>
                <w:szCs w:val="18"/>
              </w:rPr>
              <w:t>~70º</w:t>
            </w:r>
            <w:r>
              <w:rPr>
                <w:rFonts w:hint="eastAsia" w:ascii="宋体" w:hAnsi="宋体" w:eastAsia="宋体" w:cs="宋体"/>
                <w:sz w:val="18"/>
                <w:szCs w:val="18"/>
              </w:rPr>
              <w:t>C</w:t>
            </w:r>
            <w:r>
              <w:rPr>
                <w:rFonts w:hint="eastAsia" w:ascii="宋体" w:hAnsi="宋体" w:eastAsia="宋体" w:cs="宋体"/>
                <w:spacing w:val="8"/>
                <w:sz w:val="18"/>
                <w:szCs w:val="18"/>
              </w:rPr>
              <w:t>，湿度≤90%</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套</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引体</w:t>
            </w:r>
            <w:r>
              <w:rPr>
                <w:rFonts w:hint="eastAsia" w:ascii="宋体" w:hAnsi="宋体" w:eastAsia="宋体" w:cs="宋体"/>
                <w:spacing w:val="1"/>
                <w:sz w:val="18"/>
                <w:szCs w:val="18"/>
              </w:rPr>
              <w:t>向上测</w:t>
            </w:r>
            <w:r>
              <w:rPr>
                <w:rFonts w:hint="eastAsia" w:ascii="宋体" w:hAnsi="宋体" w:eastAsia="宋体" w:cs="宋体"/>
                <w:spacing w:val="2"/>
                <w:sz w:val="18"/>
                <w:szCs w:val="18"/>
              </w:rPr>
              <w:t>试</w:t>
            </w:r>
            <w:r>
              <w:rPr>
                <w:rFonts w:hint="eastAsia" w:ascii="宋体" w:hAnsi="宋体" w:eastAsia="宋体" w:cs="宋体"/>
                <w:spacing w:val="1"/>
                <w:sz w:val="18"/>
                <w:szCs w:val="18"/>
              </w:rPr>
              <w:t>仪</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923290" cy="1090930"/>
                  <wp:effectExtent l="0" t="0" r="10160" b="13970"/>
                  <wp:docPr id="13" name="图片 5"/>
                  <wp:cNvGraphicFramePr/>
                  <a:graphic xmlns:a="http://schemas.openxmlformats.org/drawingml/2006/main">
                    <a:graphicData uri="http://schemas.openxmlformats.org/drawingml/2006/picture">
                      <pic:pic xmlns:pic="http://schemas.openxmlformats.org/drawingml/2006/picture">
                        <pic:nvPicPr>
                          <pic:cNvPr id="13" name="图片 5"/>
                          <pic:cNvPicPr/>
                        </pic:nvPicPr>
                        <pic:blipFill>
                          <a:blip r:embed="rId11"/>
                          <a:stretch>
                            <a:fillRect/>
                          </a:stretch>
                        </pic:blipFill>
                        <pic:spPr>
                          <a:xfrm>
                            <a:off x="0" y="0"/>
                            <a:ext cx="923290" cy="1090930"/>
                          </a:xfrm>
                          <a:prstGeom prst="rect">
                            <a:avLst/>
                          </a:prstGeom>
                          <a:noFill/>
                          <a:ln>
                            <a:noFill/>
                          </a:ln>
                        </pic:spPr>
                      </pic:pic>
                    </a:graphicData>
                  </a:graphic>
                </wp:inline>
              </w:drawing>
            </w:r>
          </w:p>
        </w:tc>
        <w:tc>
          <w:tcPr>
            <w:tcW w:w="303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4"/>
                <w:sz w:val="18"/>
                <w:szCs w:val="18"/>
              </w:rPr>
              <w:t>1、配置穿戴式</w:t>
            </w:r>
            <w:r>
              <w:rPr>
                <w:rFonts w:hint="eastAsia" w:ascii="宋体" w:hAnsi="宋体" w:eastAsia="宋体" w:cs="宋体"/>
                <w:spacing w:val="2"/>
                <w:sz w:val="18"/>
                <w:szCs w:val="18"/>
              </w:rPr>
              <w:t>臂表计数测试，采用</w:t>
            </w:r>
            <w:r>
              <w:rPr>
                <w:rFonts w:hint="eastAsia" w:ascii="宋体" w:hAnsi="宋体" w:eastAsia="宋体" w:cs="宋体"/>
                <w:sz w:val="18"/>
                <w:szCs w:val="18"/>
              </w:rPr>
              <w:t>Y</w:t>
            </w:r>
            <w:r>
              <w:rPr>
                <w:rFonts w:hint="eastAsia" w:ascii="宋体" w:hAnsi="宋体" w:eastAsia="宋体" w:cs="宋体"/>
                <w:spacing w:val="2"/>
                <w:sz w:val="18"/>
                <w:szCs w:val="18"/>
              </w:rPr>
              <w:t xml:space="preserve"> 轴控件传</w:t>
            </w:r>
            <w:r>
              <w:rPr>
                <w:rFonts w:hint="eastAsia" w:ascii="宋体" w:hAnsi="宋体" w:eastAsia="宋体" w:cs="宋体"/>
                <w:spacing w:val="1"/>
                <w:sz w:val="18"/>
                <w:szCs w:val="18"/>
              </w:rPr>
              <w:t>感器，</w:t>
            </w:r>
            <w:r>
              <w:rPr>
                <w:rFonts w:hint="eastAsia" w:ascii="宋体" w:hAnsi="宋体" w:eastAsia="宋体" w:cs="宋体"/>
                <w:sz w:val="18"/>
                <w:szCs w:val="18"/>
              </w:rPr>
              <w:t xml:space="preserve">自动感应运动中的空间位置，判定正规引 </w:t>
            </w:r>
            <w:r>
              <w:rPr>
                <w:rFonts w:hint="eastAsia" w:ascii="宋体" w:hAnsi="宋体" w:eastAsia="宋体" w:cs="宋体"/>
                <w:spacing w:val="4"/>
                <w:sz w:val="18"/>
                <w:szCs w:val="18"/>
              </w:rPr>
              <w:t>体</w:t>
            </w:r>
            <w:r>
              <w:rPr>
                <w:rFonts w:hint="eastAsia" w:ascii="宋体" w:hAnsi="宋体" w:eastAsia="宋体" w:cs="宋体"/>
                <w:spacing w:val="3"/>
                <w:sz w:val="18"/>
                <w:szCs w:val="18"/>
              </w:rPr>
              <w:t>向上的次数。</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4"/>
                <w:sz w:val="18"/>
                <w:szCs w:val="18"/>
              </w:rPr>
              <w:t>2、外设配置</w:t>
            </w:r>
            <w:r>
              <w:rPr>
                <w:rFonts w:hint="eastAsia" w:ascii="宋体" w:hAnsi="宋体" w:eastAsia="宋体" w:cs="宋体"/>
                <w:spacing w:val="2"/>
                <w:sz w:val="18"/>
                <w:szCs w:val="18"/>
              </w:rPr>
              <w:t>独立显示屏设计，可实时显示电量、</w:t>
            </w:r>
            <w:r>
              <w:rPr>
                <w:rFonts w:hint="eastAsia" w:ascii="宋体" w:hAnsi="宋体" w:eastAsia="宋体" w:cs="宋体"/>
                <w:spacing w:val="6"/>
                <w:sz w:val="18"/>
                <w:szCs w:val="18"/>
              </w:rPr>
              <w:t>学号、通讯信号等信息</w:t>
            </w:r>
            <w:r>
              <w:rPr>
                <w:rFonts w:hint="eastAsia" w:ascii="宋体" w:hAnsi="宋体" w:eastAsia="宋体" w:cs="宋体"/>
                <w:spacing w:val="5"/>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4"/>
                <w:sz w:val="18"/>
                <w:szCs w:val="18"/>
              </w:rPr>
              <w:t>技</w:t>
            </w:r>
            <w:r>
              <w:rPr>
                <w:rFonts w:hint="eastAsia" w:ascii="宋体" w:hAnsi="宋体" w:eastAsia="宋体" w:cs="宋体"/>
                <w:spacing w:val="2"/>
                <w:sz w:val="18"/>
                <w:szCs w:val="18"/>
              </w:rPr>
              <w:t>术参数：</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8"/>
                <w:sz w:val="18"/>
                <w:szCs w:val="18"/>
              </w:rPr>
              <w:t>量</w:t>
            </w:r>
            <w:r>
              <w:rPr>
                <w:rFonts w:hint="eastAsia" w:ascii="宋体" w:hAnsi="宋体" w:eastAsia="宋体" w:cs="宋体"/>
                <w:spacing w:val="6"/>
                <w:sz w:val="18"/>
                <w:szCs w:val="18"/>
              </w:rPr>
              <w:t>程</w:t>
            </w:r>
            <w:r>
              <w:rPr>
                <w:rFonts w:hint="eastAsia" w:ascii="宋体" w:hAnsi="宋体" w:eastAsia="宋体" w:cs="宋体"/>
                <w:spacing w:val="4"/>
                <w:sz w:val="18"/>
                <w:szCs w:val="18"/>
              </w:rPr>
              <w:t>：0-500 次</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6"/>
                <w:sz w:val="18"/>
                <w:szCs w:val="18"/>
              </w:rPr>
              <w:t>分</w:t>
            </w:r>
            <w:r>
              <w:rPr>
                <w:rFonts w:hint="eastAsia" w:ascii="宋体" w:hAnsi="宋体" w:eastAsia="宋体" w:cs="宋体"/>
                <w:spacing w:val="-3"/>
                <w:sz w:val="18"/>
                <w:szCs w:val="18"/>
              </w:rPr>
              <w:t>度值：1 次</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2"/>
                <w:sz w:val="18"/>
                <w:szCs w:val="18"/>
              </w:rPr>
              <w:t>误</w:t>
            </w:r>
            <w:r>
              <w:rPr>
                <w:rFonts w:hint="eastAsia" w:ascii="宋体" w:hAnsi="宋体" w:eastAsia="宋体" w:cs="宋体"/>
                <w:spacing w:val="-10"/>
                <w:sz w:val="18"/>
                <w:szCs w:val="18"/>
              </w:rPr>
              <w:t>差：± 1 次</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套</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2"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1分</w:t>
            </w:r>
            <w:r>
              <w:rPr>
                <w:rFonts w:hint="eastAsia" w:ascii="宋体" w:hAnsi="宋体" w:eastAsia="宋体" w:cs="宋体"/>
                <w:spacing w:val="1"/>
                <w:sz w:val="18"/>
                <w:szCs w:val="18"/>
              </w:rPr>
              <w:t>钟仰卧</w:t>
            </w:r>
            <w:r>
              <w:rPr>
                <w:rFonts w:hint="eastAsia" w:ascii="宋体" w:hAnsi="宋体" w:eastAsia="宋体" w:cs="宋体"/>
                <w:spacing w:val="5"/>
                <w:sz w:val="18"/>
                <w:szCs w:val="18"/>
              </w:rPr>
              <w:t>起</w:t>
            </w:r>
            <w:r>
              <w:rPr>
                <w:rFonts w:hint="eastAsia" w:ascii="宋体" w:hAnsi="宋体" w:eastAsia="宋体" w:cs="宋体"/>
                <w:spacing w:val="3"/>
                <w:sz w:val="18"/>
                <w:szCs w:val="18"/>
              </w:rPr>
              <w:t>坐测试仪</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1445895" cy="1219835"/>
                  <wp:effectExtent l="0" t="0" r="1905" b="18415"/>
                  <wp:docPr id="16" name="图片 6"/>
                  <wp:cNvGraphicFramePr/>
                  <a:graphic xmlns:a="http://schemas.openxmlformats.org/drawingml/2006/main">
                    <a:graphicData uri="http://schemas.openxmlformats.org/drawingml/2006/picture">
                      <pic:pic xmlns:pic="http://schemas.openxmlformats.org/drawingml/2006/picture">
                        <pic:nvPicPr>
                          <pic:cNvPr id="16" name="图片 6"/>
                          <pic:cNvPicPr/>
                        </pic:nvPicPr>
                        <pic:blipFill>
                          <a:blip r:embed="rId12"/>
                          <a:stretch>
                            <a:fillRect/>
                          </a:stretch>
                        </pic:blipFill>
                        <pic:spPr>
                          <a:xfrm>
                            <a:off x="0" y="0"/>
                            <a:ext cx="1445895" cy="1219835"/>
                          </a:xfrm>
                          <a:prstGeom prst="rect">
                            <a:avLst/>
                          </a:prstGeom>
                          <a:noFill/>
                          <a:ln>
                            <a:noFill/>
                          </a:ln>
                        </pic:spPr>
                      </pic:pic>
                    </a:graphicData>
                  </a:graphic>
                </wp:inline>
              </w:drawing>
            </w:r>
          </w:p>
        </w:tc>
        <w:tc>
          <w:tcPr>
            <w:tcW w:w="30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hint="eastAsia" w:ascii="宋体" w:hAnsi="宋体" w:eastAsia="宋体" w:cs="宋体"/>
                <w:sz w:val="18"/>
                <w:szCs w:val="18"/>
              </w:rPr>
            </w:pPr>
            <w:r>
              <w:rPr>
                <w:rFonts w:hint="eastAsia" w:ascii="宋体" w:hAnsi="宋体" w:eastAsia="宋体" w:cs="宋体"/>
                <w:spacing w:val="4"/>
                <w:sz w:val="18"/>
                <w:szCs w:val="18"/>
                <w:lang w:val="en-US" w:eastAsia="zh-CN"/>
              </w:rPr>
              <w:t>1、</w:t>
            </w:r>
            <w:r>
              <w:rPr>
                <w:rFonts w:hint="eastAsia" w:ascii="宋体" w:hAnsi="宋体" w:eastAsia="宋体" w:cs="宋体"/>
                <w:spacing w:val="4"/>
                <w:sz w:val="18"/>
                <w:szCs w:val="18"/>
              </w:rPr>
              <w:t>自</w:t>
            </w:r>
            <w:r>
              <w:rPr>
                <w:rFonts w:hint="eastAsia" w:ascii="宋体" w:hAnsi="宋体" w:eastAsia="宋体" w:cs="宋体"/>
                <w:spacing w:val="2"/>
                <w:sz w:val="18"/>
                <w:szCs w:val="18"/>
              </w:rPr>
              <w:t>动测量规定时间(默认一分钟) 内完成仰</w:t>
            </w:r>
            <w:r>
              <w:rPr>
                <w:rFonts w:hint="eastAsia" w:ascii="宋体" w:hAnsi="宋体" w:eastAsia="宋体" w:cs="宋体"/>
                <w:sz w:val="18"/>
                <w:szCs w:val="18"/>
              </w:rPr>
              <w:t xml:space="preserve"> </w:t>
            </w:r>
            <w:r>
              <w:rPr>
                <w:rFonts w:hint="eastAsia" w:ascii="宋体" w:hAnsi="宋体" w:eastAsia="宋体" w:cs="宋体"/>
                <w:spacing w:val="1"/>
                <w:sz w:val="18"/>
                <w:szCs w:val="18"/>
              </w:rPr>
              <w:t>卧起坐次数，反应测试者腹部肌肉群</w:t>
            </w:r>
            <w:r>
              <w:rPr>
                <w:rFonts w:hint="eastAsia" w:ascii="宋体" w:hAnsi="宋体" w:eastAsia="宋体" w:cs="宋体"/>
                <w:sz w:val="18"/>
                <w:szCs w:val="18"/>
              </w:rPr>
              <w:t>的力量；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hint="eastAsia" w:ascii="宋体" w:hAnsi="宋体" w:eastAsia="宋体" w:cs="宋体"/>
                <w:sz w:val="18"/>
                <w:szCs w:val="18"/>
              </w:rPr>
            </w:pPr>
            <w:r>
              <w:rPr>
                <w:rFonts w:hint="eastAsia" w:ascii="宋体" w:hAnsi="宋体" w:eastAsia="宋体" w:cs="宋体"/>
                <w:spacing w:val="1"/>
                <w:sz w:val="18"/>
                <w:szCs w:val="18"/>
              </w:rPr>
              <w:t>2、重力传感设计，智能判别合</w:t>
            </w:r>
            <w:r>
              <w:rPr>
                <w:rFonts w:hint="eastAsia" w:ascii="宋体" w:hAnsi="宋体" w:eastAsia="宋体" w:cs="宋体"/>
                <w:sz w:val="18"/>
                <w:szCs w:val="18"/>
              </w:rPr>
              <w:t xml:space="preserve">格测试次数；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hint="eastAsia" w:ascii="宋体" w:hAnsi="宋体" w:eastAsia="宋体" w:cs="宋体"/>
                <w:sz w:val="18"/>
                <w:szCs w:val="18"/>
              </w:rPr>
            </w:pPr>
            <w:r>
              <w:rPr>
                <w:rFonts w:hint="eastAsia" w:ascii="宋体" w:hAnsi="宋体" w:eastAsia="宋体" w:cs="宋体"/>
                <w:spacing w:val="1"/>
                <w:sz w:val="18"/>
                <w:szCs w:val="18"/>
              </w:rPr>
              <w:t>3、腰带式设计，更适合多种体型</w:t>
            </w:r>
            <w:r>
              <w:rPr>
                <w:rFonts w:hint="eastAsia" w:ascii="宋体" w:hAnsi="宋体" w:eastAsia="宋体" w:cs="宋体"/>
                <w:sz w:val="18"/>
                <w:szCs w:val="18"/>
              </w:rPr>
              <w:t xml:space="preserve">测试人群。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hint="eastAsia" w:ascii="宋体" w:hAnsi="宋体" w:eastAsia="宋体" w:cs="宋体"/>
                <w:sz w:val="18"/>
                <w:szCs w:val="18"/>
              </w:rPr>
            </w:pPr>
            <w:r>
              <w:rPr>
                <w:rFonts w:hint="eastAsia" w:ascii="宋体" w:hAnsi="宋体" w:eastAsia="宋体" w:cs="宋体"/>
                <w:spacing w:val="4"/>
                <w:sz w:val="18"/>
                <w:szCs w:val="18"/>
              </w:rPr>
              <w:t>技</w:t>
            </w:r>
            <w:r>
              <w:rPr>
                <w:rFonts w:hint="eastAsia" w:ascii="宋体" w:hAnsi="宋体" w:eastAsia="宋体" w:cs="宋体"/>
                <w:spacing w:val="2"/>
                <w:sz w:val="18"/>
                <w:szCs w:val="18"/>
              </w:rPr>
              <w:t>术参数：</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1"/>
                <w:sz w:val="18"/>
                <w:szCs w:val="18"/>
              </w:rPr>
              <w:t>测试范围：0~999</w:t>
            </w:r>
            <w:r>
              <w:rPr>
                <w:rFonts w:hint="eastAsia" w:ascii="宋体" w:hAnsi="宋体" w:eastAsia="宋体" w:cs="宋体"/>
                <w:spacing w:val="9"/>
                <w:sz w:val="18"/>
                <w:szCs w:val="18"/>
              </w:rPr>
              <w:t>9</w:t>
            </w:r>
            <w:r>
              <w:rPr>
                <w:rFonts w:hint="eastAsia" w:ascii="宋体" w:hAnsi="宋体" w:eastAsia="宋体" w:cs="宋体"/>
                <w:sz w:val="18"/>
                <w:szCs w:val="18"/>
              </w:rPr>
              <w:t>mL</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
                <w:sz w:val="18"/>
                <w:szCs w:val="18"/>
              </w:rPr>
              <w:t>测试误差：±0.1</w:t>
            </w:r>
            <w:r>
              <w:rPr>
                <w:rFonts w:hint="eastAsia" w:ascii="宋体" w:hAnsi="宋体" w:eastAsia="宋体" w:cs="宋体"/>
                <w:sz w:val="18"/>
                <w:szCs w:val="18"/>
              </w:rPr>
              <w:t>S</w:t>
            </w:r>
            <w:r>
              <w:rPr>
                <w:rFonts w:hint="eastAsia" w:ascii="宋体" w:hAnsi="宋体" w:eastAsia="宋体" w:cs="宋体"/>
                <w:spacing w:val="1"/>
                <w:sz w:val="18"/>
                <w:szCs w:val="18"/>
              </w:rPr>
              <w:t>/±1次</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6"/>
                <w:sz w:val="18"/>
                <w:szCs w:val="18"/>
              </w:rPr>
              <w:t>工</w:t>
            </w:r>
            <w:r>
              <w:rPr>
                <w:rFonts w:hint="eastAsia" w:ascii="宋体" w:hAnsi="宋体" w:eastAsia="宋体" w:cs="宋体"/>
                <w:spacing w:val="9"/>
                <w:sz w:val="18"/>
                <w:szCs w:val="18"/>
              </w:rPr>
              <w:t>作</w:t>
            </w:r>
            <w:r>
              <w:rPr>
                <w:rFonts w:hint="eastAsia" w:ascii="宋体" w:hAnsi="宋体" w:eastAsia="宋体" w:cs="宋体"/>
                <w:spacing w:val="8"/>
                <w:sz w:val="18"/>
                <w:szCs w:val="18"/>
              </w:rPr>
              <w:t>环境：温度-10º</w:t>
            </w:r>
            <w:r>
              <w:rPr>
                <w:rFonts w:hint="eastAsia" w:ascii="宋体" w:hAnsi="宋体" w:eastAsia="宋体" w:cs="宋体"/>
                <w:sz w:val="18"/>
                <w:szCs w:val="18"/>
              </w:rPr>
              <w:t>C</w:t>
            </w:r>
            <w:r>
              <w:rPr>
                <w:rFonts w:hint="eastAsia" w:ascii="宋体" w:hAnsi="宋体" w:eastAsia="宋体" w:cs="宋体"/>
                <w:spacing w:val="8"/>
                <w:sz w:val="18"/>
                <w:szCs w:val="18"/>
              </w:rPr>
              <w:t>~50º</w:t>
            </w:r>
            <w:r>
              <w:rPr>
                <w:rFonts w:hint="eastAsia" w:ascii="宋体" w:hAnsi="宋体" w:eastAsia="宋体" w:cs="宋体"/>
                <w:sz w:val="18"/>
                <w:szCs w:val="18"/>
              </w:rPr>
              <w:t>C</w:t>
            </w:r>
            <w:r>
              <w:rPr>
                <w:rFonts w:hint="eastAsia" w:ascii="宋体" w:hAnsi="宋体" w:eastAsia="宋体" w:cs="宋体"/>
                <w:spacing w:val="8"/>
                <w:sz w:val="18"/>
                <w:szCs w:val="18"/>
              </w:rPr>
              <w:t>，湿度≤90%</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18"/>
                <w:szCs w:val="18"/>
              </w:rPr>
            </w:pPr>
            <w:r>
              <w:rPr>
                <w:rFonts w:hint="eastAsia" w:ascii="宋体" w:hAnsi="宋体" w:eastAsia="宋体" w:cs="宋体"/>
                <w:spacing w:val="16"/>
                <w:sz w:val="18"/>
                <w:szCs w:val="18"/>
              </w:rPr>
              <w:t>存</w:t>
            </w:r>
            <w:r>
              <w:rPr>
                <w:rFonts w:hint="eastAsia" w:ascii="宋体" w:hAnsi="宋体" w:eastAsia="宋体" w:cs="宋体"/>
                <w:spacing w:val="11"/>
                <w:sz w:val="18"/>
                <w:szCs w:val="18"/>
              </w:rPr>
              <w:t>储</w:t>
            </w:r>
            <w:r>
              <w:rPr>
                <w:rFonts w:hint="eastAsia" w:ascii="宋体" w:hAnsi="宋体" w:eastAsia="宋体" w:cs="宋体"/>
                <w:spacing w:val="8"/>
                <w:sz w:val="18"/>
                <w:szCs w:val="18"/>
              </w:rPr>
              <w:t>环境：温度-20º</w:t>
            </w:r>
            <w:r>
              <w:rPr>
                <w:rFonts w:hint="eastAsia" w:ascii="宋体" w:hAnsi="宋体" w:eastAsia="宋体" w:cs="宋体"/>
                <w:sz w:val="18"/>
                <w:szCs w:val="18"/>
              </w:rPr>
              <w:t>C</w:t>
            </w:r>
            <w:r>
              <w:rPr>
                <w:rFonts w:hint="eastAsia" w:ascii="宋体" w:hAnsi="宋体" w:eastAsia="宋体" w:cs="宋体"/>
                <w:spacing w:val="8"/>
                <w:sz w:val="18"/>
                <w:szCs w:val="18"/>
              </w:rPr>
              <w:t>~70º</w:t>
            </w:r>
            <w:r>
              <w:rPr>
                <w:rFonts w:hint="eastAsia" w:ascii="宋体" w:hAnsi="宋体" w:eastAsia="宋体" w:cs="宋体"/>
                <w:sz w:val="18"/>
                <w:szCs w:val="18"/>
              </w:rPr>
              <w:t>C</w:t>
            </w:r>
            <w:r>
              <w:rPr>
                <w:rFonts w:hint="eastAsia" w:ascii="宋体" w:hAnsi="宋体" w:eastAsia="宋体" w:cs="宋体"/>
                <w:spacing w:val="8"/>
                <w:sz w:val="18"/>
                <w:szCs w:val="18"/>
              </w:rPr>
              <w:t>，湿度≤90%</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套</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7</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pacing w:val="2"/>
                <w:sz w:val="18"/>
                <w:szCs w:val="18"/>
              </w:rPr>
            </w:pPr>
            <w:r>
              <w:rPr>
                <w:rFonts w:ascii="宋体" w:hAnsi="宋体" w:eastAsia="宋体" w:cs="宋体"/>
                <w:spacing w:val="5"/>
                <w:sz w:val="18"/>
                <w:szCs w:val="18"/>
              </w:rPr>
              <w:t>跳</w:t>
            </w:r>
            <w:r>
              <w:rPr>
                <w:rFonts w:ascii="宋体" w:hAnsi="宋体" w:eastAsia="宋体" w:cs="宋体"/>
                <w:spacing w:val="3"/>
                <w:sz w:val="18"/>
                <w:szCs w:val="18"/>
              </w:rPr>
              <w:t>绳测试仪</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18"/>
                <w:szCs w:val="18"/>
              </w:rPr>
            </w:pPr>
            <w:r>
              <w:rPr>
                <w:sz w:val="18"/>
                <w:szCs w:val="18"/>
              </w:rPr>
              <w:drawing>
                <wp:inline distT="0" distB="0" distL="114300" distR="114300">
                  <wp:extent cx="1737360" cy="1776730"/>
                  <wp:effectExtent l="0" t="0" r="15240" b="13970"/>
                  <wp:docPr id="14" name="图片 7"/>
                  <wp:cNvGraphicFramePr/>
                  <a:graphic xmlns:a="http://schemas.openxmlformats.org/drawingml/2006/main">
                    <a:graphicData uri="http://schemas.openxmlformats.org/drawingml/2006/picture">
                      <pic:pic xmlns:pic="http://schemas.openxmlformats.org/drawingml/2006/picture">
                        <pic:nvPicPr>
                          <pic:cNvPr id="14" name="图片 7"/>
                          <pic:cNvPicPr/>
                        </pic:nvPicPr>
                        <pic:blipFill>
                          <a:blip r:embed="rId13"/>
                          <a:stretch>
                            <a:fillRect/>
                          </a:stretch>
                        </pic:blipFill>
                        <pic:spPr>
                          <a:xfrm>
                            <a:off x="0" y="0"/>
                            <a:ext cx="1737360" cy="1776730"/>
                          </a:xfrm>
                          <a:prstGeom prst="rect">
                            <a:avLst/>
                          </a:prstGeom>
                          <a:noFill/>
                          <a:ln>
                            <a:noFill/>
                          </a:ln>
                        </pic:spPr>
                      </pic:pic>
                    </a:graphicData>
                  </a:graphic>
                </wp:inline>
              </w:drawing>
            </w:r>
          </w:p>
        </w:tc>
        <w:tc>
          <w:tcPr>
            <w:tcW w:w="303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ascii="宋体" w:hAnsi="宋体" w:eastAsia="宋体" w:cs="宋体"/>
                <w:sz w:val="18"/>
                <w:szCs w:val="18"/>
              </w:rPr>
            </w:pPr>
            <w:r>
              <w:rPr>
                <w:rFonts w:ascii="宋体" w:hAnsi="宋体" w:eastAsia="宋体" w:cs="宋体"/>
                <w:spacing w:val="10"/>
                <w:sz w:val="18"/>
                <w:szCs w:val="18"/>
              </w:rPr>
              <w:t>3</w:t>
            </w:r>
            <w:r>
              <w:rPr>
                <w:rFonts w:ascii="宋体" w:hAnsi="宋体" w:eastAsia="宋体" w:cs="宋体"/>
                <w:spacing w:val="8"/>
                <w:sz w:val="18"/>
                <w:szCs w:val="18"/>
              </w:rPr>
              <w:t>米</w:t>
            </w:r>
            <w:r>
              <w:rPr>
                <w:rFonts w:ascii="宋体" w:hAnsi="宋体" w:eastAsia="宋体" w:cs="宋体"/>
                <w:spacing w:val="5"/>
                <w:sz w:val="18"/>
                <w:szCs w:val="18"/>
              </w:rPr>
              <w:t>长短跳绳(带计数，中学考试专用)</w:t>
            </w:r>
            <w:r>
              <w:rPr>
                <w:rFonts w:ascii="宋体" w:hAnsi="宋体" w:eastAsia="宋体" w:cs="宋体"/>
                <w:sz w:val="18"/>
                <w:szCs w:val="1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ascii="宋体" w:hAnsi="宋体" w:eastAsia="宋体" w:cs="宋体"/>
                <w:sz w:val="18"/>
                <w:szCs w:val="18"/>
              </w:rPr>
            </w:pPr>
            <w:r>
              <w:rPr>
                <w:rFonts w:hint="eastAsia" w:ascii="宋体" w:hAnsi="宋体" w:eastAsia="宋体" w:cs="宋体"/>
                <w:spacing w:val="4"/>
                <w:sz w:val="18"/>
                <w:szCs w:val="18"/>
                <w:lang w:val="en-US" w:eastAsia="zh-CN"/>
              </w:rPr>
              <w:t>1、</w:t>
            </w:r>
            <w:r>
              <w:rPr>
                <w:rFonts w:ascii="宋体" w:hAnsi="宋体" w:eastAsia="宋体" w:cs="宋体"/>
                <w:spacing w:val="4"/>
                <w:sz w:val="18"/>
                <w:szCs w:val="18"/>
              </w:rPr>
              <w:t>外设手柄采</w:t>
            </w:r>
            <w:r>
              <w:rPr>
                <w:rFonts w:ascii="宋体" w:hAnsi="宋体" w:eastAsia="宋体" w:cs="宋体"/>
                <w:spacing w:val="3"/>
                <w:sz w:val="18"/>
                <w:szCs w:val="18"/>
              </w:rPr>
              <w:t>用</w:t>
            </w:r>
            <w:r>
              <w:rPr>
                <w:rFonts w:ascii="宋体" w:hAnsi="宋体" w:eastAsia="宋体" w:cs="宋体"/>
                <w:spacing w:val="2"/>
                <w:sz w:val="18"/>
                <w:szCs w:val="18"/>
              </w:rPr>
              <w:t>按压式设计，配套钢丝绳使用。</w:t>
            </w:r>
            <w:r>
              <w:rPr>
                <w:rFonts w:ascii="宋体" w:hAnsi="宋体" w:eastAsia="宋体" w:cs="宋体"/>
                <w:spacing w:val="4"/>
                <w:sz w:val="18"/>
                <w:szCs w:val="18"/>
              </w:rPr>
              <w:t>钢丝绳未端配置专</w:t>
            </w:r>
            <w:r>
              <w:rPr>
                <w:rFonts w:ascii="宋体" w:hAnsi="宋体" w:eastAsia="宋体" w:cs="宋体"/>
                <w:spacing w:val="2"/>
                <w:sz w:val="18"/>
                <w:szCs w:val="18"/>
              </w:rPr>
              <w:t>用的扣件，防止未端绳头打伤</w:t>
            </w:r>
            <w:r>
              <w:rPr>
                <w:rFonts w:ascii="宋体" w:hAnsi="宋体" w:eastAsia="宋体" w:cs="宋体"/>
                <w:sz w:val="18"/>
                <w:szCs w:val="18"/>
              </w:rPr>
              <w:t xml:space="preserve"> </w:t>
            </w:r>
            <w:r>
              <w:rPr>
                <w:rFonts w:ascii="宋体" w:hAnsi="宋体" w:eastAsia="宋体" w:cs="宋体"/>
                <w:spacing w:val="6"/>
                <w:sz w:val="18"/>
                <w:szCs w:val="18"/>
              </w:rPr>
              <w:t>测试</w:t>
            </w:r>
            <w:r>
              <w:rPr>
                <w:rFonts w:ascii="宋体" w:hAnsi="宋体" w:eastAsia="宋体" w:cs="宋体"/>
                <w:spacing w:val="4"/>
                <w:sz w:val="18"/>
                <w:szCs w:val="18"/>
              </w:rPr>
              <w:t>者</w:t>
            </w:r>
            <w:r>
              <w:rPr>
                <w:rFonts w:ascii="宋体" w:hAnsi="宋体" w:eastAsia="宋体" w:cs="宋体"/>
                <w:spacing w:val="3"/>
                <w:sz w:val="18"/>
                <w:szCs w:val="18"/>
              </w:rPr>
              <w:t>。判断并自动减除跳绳失败次数，外设带</w:t>
            </w:r>
            <w:r>
              <w:rPr>
                <w:rFonts w:ascii="宋体" w:hAnsi="宋体" w:eastAsia="宋体" w:cs="宋体"/>
                <w:sz w:val="18"/>
                <w:szCs w:val="18"/>
              </w:rPr>
              <w:t xml:space="preserve"> </w:t>
            </w:r>
            <w:r>
              <w:rPr>
                <w:rFonts w:ascii="宋体" w:hAnsi="宋体" w:eastAsia="宋体" w:cs="宋体"/>
                <w:spacing w:val="1"/>
                <w:sz w:val="18"/>
                <w:szCs w:val="18"/>
              </w:rPr>
              <w:t>屏幕显示测试次数。支持快</w:t>
            </w:r>
            <w:r>
              <w:rPr>
                <w:rFonts w:ascii="宋体" w:hAnsi="宋体" w:eastAsia="宋体" w:cs="宋体"/>
                <w:sz w:val="18"/>
                <w:szCs w:val="18"/>
              </w:rPr>
              <w:t xml:space="preserve">速更换干电池。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textAlignment w:val="auto"/>
              <w:rPr>
                <w:rFonts w:ascii="宋体" w:hAnsi="宋体" w:eastAsia="宋体" w:cs="宋体"/>
                <w:sz w:val="18"/>
                <w:szCs w:val="18"/>
              </w:rPr>
            </w:pPr>
            <w:r>
              <w:rPr>
                <w:rFonts w:ascii="宋体" w:hAnsi="宋体" w:eastAsia="宋体" w:cs="宋体"/>
                <w:spacing w:val="3"/>
                <w:sz w:val="18"/>
                <w:szCs w:val="18"/>
              </w:rPr>
              <w:t>2、钢丝绳技术参数：长度2400-3100</w:t>
            </w:r>
            <w:r>
              <w:rPr>
                <w:rFonts w:ascii="宋体" w:hAnsi="宋体" w:eastAsia="宋体" w:cs="宋体"/>
                <w:sz w:val="18"/>
                <w:szCs w:val="18"/>
              </w:rPr>
              <w:t>mm</w:t>
            </w:r>
            <w:r>
              <w:rPr>
                <w:rFonts w:ascii="宋体" w:hAnsi="宋体" w:eastAsia="宋体" w:cs="宋体"/>
                <w:spacing w:val="3"/>
                <w:sz w:val="18"/>
                <w:szCs w:val="18"/>
              </w:rPr>
              <w:t>,</w:t>
            </w:r>
            <w:r>
              <w:rPr>
                <w:rFonts w:ascii="宋体" w:hAnsi="宋体" w:eastAsia="宋体" w:cs="宋体"/>
                <w:spacing w:val="1"/>
                <w:sz w:val="18"/>
                <w:szCs w:val="18"/>
              </w:rPr>
              <w:t>直</w:t>
            </w:r>
            <w:r>
              <w:rPr>
                <w:rFonts w:ascii="宋体" w:hAnsi="宋体" w:eastAsia="宋体" w:cs="宋体"/>
                <w:sz w:val="18"/>
                <w:szCs w:val="18"/>
              </w:rPr>
              <w:t>径</w:t>
            </w:r>
            <w:r>
              <w:rPr>
                <w:rFonts w:ascii="宋体" w:hAnsi="宋体" w:eastAsia="宋体" w:cs="宋体"/>
                <w:spacing w:val="8"/>
                <w:sz w:val="18"/>
                <w:szCs w:val="18"/>
              </w:rPr>
              <w:t>4</w:t>
            </w:r>
            <w:r>
              <w:rPr>
                <w:rFonts w:ascii="宋体" w:hAnsi="宋体" w:eastAsia="宋体" w:cs="宋体"/>
                <w:spacing w:val="6"/>
                <w:sz w:val="18"/>
                <w:szCs w:val="18"/>
              </w:rPr>
              <w:t>±</w:t>
            </w:r>
            <w:r>
              <w:rPr>
                <w:rFonts w:ascii="宋体" w:hAnsi="宋体" w:eastAsia="宋体" w:cs="宋体"/>
                <w:spacing w:val="4"/>
                <w:sz w:val="18"/>
                <w:szCs w:val="18"/>
              </w:rPr>
              <w:t>0.10，质量50-80</w:t>
            </w:r>
            <w:r>
              <w:rPr>
                <w:rFonts w:ascii="宋体" w:hAnsi="宋体" w:eastAsia="宋体" w:cs="宋体"/>
                <w:sz w:val="18"/>
                <w:szCs w:val="18"/>
              </w:rPr>
              <w:t>g</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ascii="宋体" w:hAnsi="宋体" w:eastAsia="宋体" w:cs="宋体"/>
                <w:sz w:val="18"/>
                <w:szCs w:val="18"/>
              </w:rPr>
            </w:pPr>
            <w:r>
              <w:rPr>
                <w:rFonts w:ascii="宋体" w:hAnsi="宋体" w:eastAsia="宋体" w:cs="宋体"/>
                <w:spacing w:val="4"/>
                <w:sz w:val="18"/>
                <w:szCs w:val="18"/>
              </w:rPr>
              <w:t>3、手柄技术参数：</w:t>
            </w:r>
            <w:r>
              <w:rPr>
                <w:rFonts w:ascii="宋体" w:hAnsi="宋体" w:eastAsia="宋体" w:cs="宋体"/>
                <w:spacing w:val="2"/>
                <w:sz w:val="18"/>
                <w:szCs w:val="18"/>
              </w:rPr>
              <w:t>长度140-170</w:t>
            </w:r>
            <w:r>
              <w:rPr>
                <w:rFonts w:ascii="宋体" w:hAnsi="宋体" w:eastAsia="宋体" w:cs="宋体"/>
                <w:sz w:val="18"/>
                <w:szCs w:val="18"/>
              </w:rPr>
              <w:t>mm</w:t>
            </w:r>
            <w:r>
              <w:rPr>
                <w:rFonts w:ascii="宋体" w:hAnsi="宋体" w:eastAsia="宋体" w:cs="宋体"/>
                <w:spacing w:val="2"/>
                <w:sz w:val="18"/>
                <w:szCs w:val="18"/>
              </w:rPr>
              <w:t>,直径22-</w:t>
            </w:r>
            <w:r>
              <w:rPr>
                <w:rFonts w:ascii="宋体" w:hAnsi="宋体" w:eastAsia="宋体" w:cs="宋体"/>
                <w:spacing w:val="7"/>
                <w:sz w:val="18"/>
                <w:szCs w:val="18"/>
              </w:rPr>
              <w:t>3</w:t>
            </w:r>
            <w:r>
              <w:rPr>
                <w:rFonts w:ascii="宋体" w:hAnsi="宋体" w:eastAsia="宋体" w:cs="宋体"/>
                <w:spacing w:val="4"/>
                <w:sz w:val="18"/>
                <w:szCs w:val="18"/>
              </w:rPr>
              <w:t>3</w:t>
            </w:r>
            <w:r>
              <w:rPr>
                <w:rFonts w:ascii="宋体" w:hAnsi="宋体" w:eastAsia="宋体" w:cs="宋体"/>
                <w:sz w:val="18"/>
                <w:szCs w:val="18"/>
              </w:rPr>
              <w:t>mm</w:t>
            </w:r>
            <w:r>
              <w:rPr>
                <w:rFonts w:ascii="宋体" w:hAnsi="宋体" w:eastAsia="宋体" w:cs="宋体"/>
                <w:spacing w:val="4"/>
                <w:sz w:val="18"/>
                <w:szCs w:val="18"/>
              </w:rPr>
              <w:t>,质量70-90</w:t>
            </w:r>
            <w:r>
              <w:rPr>
                <w:rFonts w:ascii="宋体" w:hAnsi="宋体" w:eastAsia="宋体" w:cs="宋体"/>
                <w:sz w:val="18"/>
                <w:szCs w:val="18"/>
              </w:rPr>
              <w:t>g</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ascii="宋体" w:hAnsi="宋体" w:eastAsia="宋体" w:cs="宋体"/>
                <w:sz w:val="18"/>
                <w:szCs w:val="18"/>
              </w:rPr>
            </w:pPr>
            <w:r>
              <w:rPr>
                <w:rFonts w:ascii="宋体" w:hAnsi="宋体" w:eastAsia="宋体" w:cs="宋体"/>
                <w:spacing w:val="1"/>
                <w:sz w:val="18"/>
                <w:szCs w:val="18"/>
              </w:rPr>
              <w:t>4、带计数显</w:t>
            </w:r>
            <w:r>
              <w:rPr>
                <w:rFonts w:ascii="宋体" w:hAnsi="宋体" w:eastAsia="宋体" w:cs="宋体"/>
                <w:sz w:val="18"/>
                <w:szCs w:val="18"/>
              </w:rPr>
              <w:t>示屏，多功绩按键设计，长按可以自</w:t>
            </w:r>
            <w:r>
              <w:rPr>
                <w:rFonts w:ascii="宋体" w:hAnsi="宋体" w:eastAsia="宋体" w:cs="宋体"/>
                <w:spacing w:val="7"/>
                <w:sz w:val="18"/>
                <w:szCs w:val="18"/>
              </w:rPr>
              <w:t>由</w:t>
            </w:r>
            <w:r>
              <w:rPr>
                <w:rFonts w:ascii="宋体" w:hAnsi="宋体" w:eastAsia="宋体" w:cs="宋体"/>
                <w:spacing w:val="6"/>
                <w:sz w:val="18"/>
                <w:szCs w:val="18"/>
              </w:rPr>
              <w:t>开关机，点按可以设置30秒、1分钟、3分钟及</w:t>
            </w:r>
            <w:r>
              <w:rPr>
                <w:rFonts w:ascii="宋体" w:hAnsi="宋体" w:eastAsia="宋体" w:cs="宋体"/>
                <w:spacing w:val="4"/>
                <w:sz w:val="18"/>
                <w:szCs w:val="18"/>
              </w:rPr>
              <w:t>不限时等</w:t>
            </w:r>
            <w:r>
              <w:rPr>
                <w:rFonts w:ascii="宋体" w:hAnsi="宋体" w:eastAsia="宋体" w:cs="宋体"/>
                <w:spacing w:val="2"/>
                <w:sz w:val="18"/>
                <w:szCs w:val="18"/>
              </w:rPr>
              <w:t>测试训练模式。测试结果具有蜂鸣提</w:t>
            </w:r>
            <w:r>
              <w:rPr>
                <w:rFonts w:ascii="宋体" w:hAnsi="宋体" w:eastAsia="宋体" w:cs="宋体"/>
                <w:spacing w:val="-1"/>
                <w:sz w:val="18"/>
                <w:szCs w:val="18"/>
              </w:rPr>
              <w:t>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pacing w:val="16"/>
                <w:sz w:val="18"/>
                <w:szCs w:val="18"/>
                <w:lang w:eastAsia="zh-CN"/>
              </w:rPr>
            </w:pPr>
            <w:r>
              <w:rPr>
                <w:rFonts w:ascii="宋体" w:hAnsi="宋体" w:eastAsia="宋体" w:cs="宋体"/>
                <w:spacing w:val="10"/>
                <w:sz w:val="18"/>
                <w:szCs w:val="18"/>
              </w:rPr>
              <w:t>设备清</w:t>
            </w:r>
            <w:r>
              <w:rPr>
                <w:rFonts w:ascii="宋体" w:hAnsi="宋体" w:eastAsia="宋体" w:cs="宋体"/>
                <w:spacing w:val="6"/>
                <w:sz w:val="18"/>
                <w:szCs w:val="18"/>
              </w:rPr>
              <w:t>单</w:t>
            </w:r>
            <w:r>
              <w:rPr>
                <w:rFonts w:ascii="宋体" w:hAnsi="宋体" w:eastAsia="宋体" w:cs="宋体"/>
                <w:spacing w:val="5"/>
                <w:sz w:val="18"/>
                <w:szCs w:val="18"/>
              </w:rPr>
              <w:t>：手柄2个，钢丝绳1 条，专用扣件</w:t>
            </w:r>
            <w:r>
              <w:rPr>
                <w:rFonts w:ascii="宋体" w:hAnsi="宋体" w:eastAsia="宋体" w:cs="宋体"/>
                <w:spacing w:val="10"/>
                <w:sz w:val="18"/>
                <w:szCs w:val="18"/>
              </w:rPr>
              <w:t>2个，</w:t>
            </w:r>
            <w:r>
              <w:rPr>
                <w:rFonts w:ascii="宋体" w:hAnsi="宋体" w:eastAsia="宋体" w:cs="宋体"/>
                <w:spacing w:val="6"/>
                <w:sz w:val="18"/>
                <w:szCs w:val="18"/>
              </w:rPr>
              <w:t>7</w:t>
            </w:r>
            <w:r>
              <w:rPr>
                <w:rFonts w:ascii="宋体" w:hAnsi="宋体" w:eastAsia="宋体" w:cs="宋体"/>
                <w:spacing w:val="5"/>
                <w:sz w:val="18"/>
                <w:szCs w:val="18"/>
              </w:rPr>
              <w:t>号电池1 个，上锁工具1个，说明书1</w:t>
            </w:r>
            <w:r>
              <w:rPr>
                <w:rFonts w:ascii="宋体" w:hAnsi="宋体" w:eastAsia="宋体" w:cs="宋体"/>
                <w:spacing w:val="10"/>
                <w:sz w:val="18"/>
                <w:szCs w:val="18"/>
              </w:rPr>
              <w:t>份</w:t>
            </w:r>
            <w:r>
              <w:rPr>
                <w:rFonts w:ascii="宋体" w:hAnsi="宋体" w:eastAsia="宋体" w:cs="宋体"/>
                <w:spacing w:val="6"/>
                <w:sz w:val="18"/>
                <w:szCs w:val="18"/>
              </w:rPr>
              <w:t>，</w:t>
            </w:r>
            <w:r>
              <w:rPr>
                <w:rFonts w:ascii="宋体" w:hAnsi="宋体" w:eastAsia="宋体" w:cs="宋体"/>
                <w:spacing w:val="5"/>
                <w:sz w:val="18"/>
                <w:szCs w:val="18"/>
              </w:rPr>
              <w:t>包装1份带防伪码</w:t>
            </w:r>
            <w:r>
              <w:rPr>
                <w:rFonts w:hint="eastAsia" w:ascii="宋体" w:hAnsi="宋体" w:eastAsia="宋体" w:cs="宋体"/>
                <w:spacing w:val="5"/>
                <w:sz w:val="18"/>
                <w:szCs w:val="18"/>
                <w:lang w:eastAsia="zh-CN"/>
              </w:rPr>
              <w:t>。</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条</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8</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hAnsi="宋体" w:eastAsia="宋体" w:cs="宋体"/>
                <w:spacing w:val="4"/>
                <w:sz w:val="18"/>
                <w:szCs w:val="18"/>
              </w:rPr>
            </w:pPr>
            <w:r>
              <w:rPr>
                <w:rFonts w:ascii="宋体" w:hAnsi="宋体" w:eastAsia="宋体" w:cs="宋体"/>
                <w:spacing w:val="5"/>
                <w:sz w:val="18"/>
                <w:szCs w:val="18"/>
              </w:rPr>
              <w:t>标</w:t>
            </w:r>
            <w:r>
              <w:rPr>
                <w:rFonts w:ascii="宋体" w:hAnsi="宋体" w:eastAsia="宋体" w:cs="宋体"/>
                <w:spacing w:val="3"/>
                <w:sz w:val="18"/>
                <w:szCs w:val="18"/>
              </w:rPr>
              <w:t>准对数视</w:t>
            </w:r>
            <w:r>
              <w:rPr>
                <w:rFonts w:ascii="宋体" w:hAnsi="宋体" w:eastAsia="宋体" w:cs="宋体"/>
                <w:spacing w:val="4"/>
                <w:sz w:val="18"/>
                <w:szCs w:val="18"/>
              </w:rPr>
              <w:t>力表(带</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2"/>
                <w:sz w:val="18"/>
                <w:szCs w:val="18"/>
              </w:rPr>
            </w:pPr>
            <w:r>
              <w:rPr>
                <w:rFonts w:ascii="宋体" w:hAnsi="宋体" w:eastAsia="宋体" w:cs="宋体"/>
                <w:spacing w:val="4"/>
                <w:sz w:val="18"/>
                <w:szCs w:val="18"/>
              </w:rPr>
              <w:t>灯</w:t>
            </w:r>
            <w:r>
              <w:rPr>
                <w:rFonts w:ascii="宋体" w:hAnsi="宋体" w:eastAsia="宋体" w:cs="宋体"/>
                <w:spacing w:val="-2"/>
                <w:sz w:val="18"/>
                <w:szCs w:val="18"/>
              </w:rPr>
              <w:t>箱</w:t>
            </w:r>
            <w:r>
              <w:rPr>
                <w:rFonts w:ascii="宋体" w:hAnsi="宋体" w:eastAsia="宋体" w:cs="宋体"/>
                <w:spacing w:val="-1"/>
                <w:sz w:val="18"/>
                <w:szCs w:val="18"/>
              </w:rPr>
              <w:t>)</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18"/>
                <w:szCs w:val="18"/>
              </w:rPr>
            </w:pPr>
            <w:r>
              <w:rPr>
                <w:sz w:val="18"/>
                <w:szCs w:val="18"/>
              </w:rPr>
              <w:drawing>
                <wp:inline distT="0" distB="0" distL="114300" distR="114300">
                  <wp:extent cx="1781175" cy="1200150"/>
                  <wp:effectExtent l="0" t="0" r="9525" b="0"/>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14"/>
                          <a:stretch>
                            <a:fillRect/>
                          </a:stretch>
                        </pic:blipFill>
                        <pic:spPr>
                          <a:xfrm>
                            <a:off x="0" y="0"/>
                            <a:ext cx="1781175" cy="1200150"/>
                          </a:xfrm>
                          <a:prstGeom prst="rect">
                            <a:avLst/>
                          </a:prstGeom>
                          <a:noFill/>
                          <a:ln>
                            <a:noFill/>
                          </a:ln>
                        </pic:spPr>
                      </pic:pic>
                    </a:graphicData>
                  </a:graphic>
                </wp:inline>
              </w:drawing>
            </w:r>
          </w:p>
        </w:tc>
        <w:tc>
          <w:tcPr>
            <w:tcW w:w="303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3"/>
                <w:sz w:val="18"/>
                <w:szCs w:val="18"/>
              </w:rPr>
              <w:t>自动测试人体左、右眼视力。</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ascii="宋体" w:hAnsi="宋体" w:eastAsia="宋体" w:cs="宋体"/>
                <w:sz w:val="18"/>
                <w:szCs w:val="18"/>
              </w:rPr>
            </w:pPr>
            <w:r>
              <w:rPr>
                <w:rFonts w:ascii="宋体" w:hAnsi="宋体" w:eastAsia="宋体" w:cs="宋体"/>
                <w:spacing w:val="6"/>
                <w:sz w:val="18"/>
                <w:szCs w:val="18"/>
              </w:rPr>
              <w:t>2</w:t>
            </w:r>
            <w:r>
              <w:rPr>
                <w:rFonts w:ascii="宋体" w:hAnsi="宋体" w:eastAsia="宋体" w:cs="宋体"/>
                <w:spacing w:val="5"/>
                <w:sz w:val="18"/>
                <w:szCs w:val="18"/>
              </w:rPr>
              <w:t>、</w:t>
            </w:r>
            <w:r>
              <w:rPr>
                <w:rFonts w:ascii="宋体" w:hAnsi="宋体" w:eastAsia="宋体" w:cs="宋体"/>
                <w:spacing w:val="3"/>
                <w:sz w:val="18"/>
                <w:szCs w:val="18"/>
              </w:rPr>
              <w:t>外设采用全背光</w:t>
            </w:r>
            <w:r>
              <w:rPr>
                <w:rFonts w:ascii="宋体" w:hAnsi="宋体" w:eastAsia="宋体" w:cs="宋体"/>
                <w:sz w:val="18"/>
                <w:szCs w:val="18"/>
              </w:rPr>
              <w:t>LED</w:t>
            </w:r>
            <w:r>
              <w:rPr>
                <w:rFonts w:ascii="宋体" w:hAnsi="宋体" w:eastAsia="宋体" w:cs="宋体"/>
                <w:spacing w:val="3"/>
                <w:sz w:val="18"/>
                <w:szCs w:val="18"/>
              </w:rPr>
              <w:t>，光线柔和，不刺激眼睛</w:t>
            </w:r>
            <w:r>
              <w:rPr>
                <w:rFonts w:ascii="宋体" w:hAnsi="宋体" w:eastAsia="宋体" w:cs="宋体"/>
                <w:position w:val="1"/>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ascii="宋体" w:hAnsi="宋体" w:eastAsia="宋体" w:cs="宋体"/>
                <w:sz w:val="18"/>
                <w:szCs w:val="18"/>
              </w:rPr>
            </w:pPr>
            <w:r>
              <w:rPr>
                <w:rFonts w:ascii="宋体" w:hAnsi="宋体" w:eastAsia="宋体" w:cs="宋体"/>
                <w:spacing w:val="6"/>
                <w:sz w:val="18"/>
                <w:szCs w:val="18"/>
              </w:rPr>
              <w:t>3、</w:t>
            </w:r>
            <w:r>
              <w:rPr>
                <w:rFonts w:ascii="宋体" w:hAnsi="宋体" w:eastAsia="宋体" w:cs="宋体"/>
                <w:spacing w:val="3"/>
                <w:sz w:val="18"/>
                <w:szCs w:val="18"/>
              </w:rPr>
              <w:t>外设视力屏采用蓝光</w:t>
            </w:r>
            <w:r>
              <w:rPr>
                <w:rFonts w:ascii="宋体" w:hAnsi="宋体" w:eastAsia="宋体" w:cs="宋体"/>
                <w:sz w:val="18"/>
                <w:szCs w:val="18"/>
              </w:rPr>
              <w:t>LED</w:t>
            </w:r>
            <w:r>
              <w:rPr>
                <w:rFonts w:ascii="宋体" w:hAnsi="宋体" w:eastAsia="宋体" w:cs="宋体"/>
                <w:spacing w:val="3"/>
                <w:sz w:val="18"/>
                <w:szCs w:val="18"/>
              </w:rPr>
              <w:t>自动指示，全程无</w:t>
            </w:r>
            <w:r>
              <w:rPr>
                <w:rFonts w:ascii="宋体" w:hAnsi="宋体" w:eastAsia="宋体" w:cs="宋体"/>
                <w:spacing w:val="4"/>
                <w:sz w:val="18"/>
                <w:szCs w:val="18"/>
              </w:rPr>
              <w:t xml:space="preserve">需人工操作 </w:t>
            </w:r>
            <w:r>
              <w:rPr>
                <w:rFonts w:ascii="宋体" w:hAnsi="宋体" w:eastAsia="宋体" w:cs="宋体"/>
                <w:spacing w:val="2"/>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ascii="宋体" w:hAnsi="宋体" w:eastAsia="宋体" w:cs="宋体"/>
                <w:spacing w:val="2"/>
                <w:sz w:val="18"/>
                <w:szCs w:val="18"/>
              </w:rPr>
            </w:pPr>
            <w:r>
              <w:rPr>
                <w:rFonts w:ascii="宋体" w:hAnsi="宋体" w:eastAsia="宋体" w:cs="宋体"/>
                <w:spacing w:val="2"/>
                <w:sz w:val="18"/>
                <w:szCs w:val="18"/>
              </w:rPr>
              <w:t>4、全程语音提示，测试者自动摇杆测试。</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textAlignment w:val="auto"/>
              <w:rPr>
                <w:rFonts w:ascii="宋体" w:hAnsi="宋体" w:eastAsia="宋体" w:cs="宋体"/>
                <w:sz w:val="18"/>
                <w:szCs w:val="18"/>
              </w:rPr>
            </w:pPr>
            <w:r>
              <w:rPr>
                <w:rFonts w:ascii="宋体" w:hAnsi="宋体" w:eastAsia="宋体" w:cs="宋体"/>
                <w:spacing w:val="4"/>
                <w:sz w:val="18"/>
                <w:szCs w:val="18"/>
              </w:rPr>
              <w:t>技</w:t>
            </w:r>
            <w:r>
              <w:rPr>
                <w:rFonts w:ascii="宋体" w:hAnsi="宋体" w:eastAsia="宋体" w:cs="宋体"/>
                <w:spacing w:val="2"/>
                <w:sz w:val="18"/>
                <w:szCs w:val="18"/>
              </w:rPr>
              <w:t>术参数：</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4"/>
                <w:sz w:val="18"/>
                <w:szCs w:val="18"/>
              </w:rPr>
              <w:t>、测试范围：4.0-5.3</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测量分辨率：0.1</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宋体" w:hAnsi="宋体" w:eastAsia="宋体" w:cs="宋体"/>
                <w:spacing w:val="16"/>
                <w:sz w:val="18"/>
                <w:szCs w:val="18"/>
              </w:rPr>
            </w:pPr>
            <w:r>
              <w:rPr>
                <w:rFonts w:ascii="宋体" w:hAnsi="宋体" w:eastAsia="宋体" w:cs="宋体"/>
                <w:spacing w:val="3"/>
                <w:sz w:val="18"/>
                <w:szCs w:val="18"/>
              </w:rPr>
              <w:t>3</w:t>
            </w:r>
            <w:r>
              <w:rPr>
                <w:rFonts w:ascii="宋体" w:hAnsi="宋体" w:eastAsia="宋体" w:cs="宋体"/>
                <w:spacing w:val="2"/>
                <w:sz w:val="18"/>
                <w:szCs w:val="18"/>
              </w:rPr>
              <w:t>、无线数据传输距离：大于500米</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套</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2</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9</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pacing w:val="2"/>
                <w:sz w:val="18"/>
                <w:szCs w:val="18"/>
              </w:rPr>
            </w:pPr>
            <w:r>
              <w:rPr>
                <w:rFonts w:ascii="宋体" w:hAnsi="宋体" w:eastAsia="宋体" w:cs="宋体"/>
                <w:spacing w:val="2"/>
                <w:sz w:val="18"/>
                <w:szCs w:val="18"/>
              </w:rPr>
              <w:t>秒表</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18"/>
                <w:szCs w:val="18"/>
              </w:rPr>
            </w:pPr>
            <w:r>
              <w:rPr>
                <w:sz w:val="18"/>
                <w:szCs w:val="18"/>
              </w:rPr>
              <w:drawing>
                <wp:inline distT="0" distB="0" distL="114300" distR="114300">
                  <wp:extent cx="527050" cy="566420"/>
                  <wp:effectExtent l="0" t="0" r="6350" b="5080"/>
                  <wp:docPr id="18" name="图片 9"/>
                  <wp:cNvGraphicFramePr/>
                  <a:graphic xmlns:a="http://schemas.openxmlformats.org/drawingml/2006/main">
                    <a:graphicData uri="http://schemas.openxmlformats.org/drawingml/2006/picture">
                      <pic:pic xmlns:pic="http://schemas.openxmlformats.org/drawingml/2006/picture">
                        <pic:nvPicPr>
                          <pic:cNvPr id="18" name="图片 9"/>
                          <pic:cNvPicPr/>
                        </pic:nvPicPr>
                        <pic:blipFill>
                          <a:blip r:embed="rId15"/>
                          <a:stretch>
                            <a:fillRect/>
                          </a:stretch>
                        </pic:blipFill>
                        <pic:spPr>
                          <a:xfrm>
                            <a:off x="0" y="0"/>
                            <a:ext cx="527050" cy="566420"/>
                          </a:xfrm>
                          <a:prstGeom prst="rect">
                            <a:avLst/>
                          </a:prstGeom>
                          <a:noFill/>
                          <a:ln>
                            <a:noFill/>
                          </a:ln>
                        </pic:spPr>
                      </pic:pic>
                    </a:graphicData>
                  </a:graphic>
                </wp:inline>
              </w:drawing>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宋体" w:hAnsi="宋体" w:eastAsia="宋体" w:cs="宋体"/>
                <w:sz w:val="18"/>
                <w:szCs w:val="18"/>
              </w:rPr>
            </w:pPr>
            <w:r>
              <w:rPr>
                <w:rFonts w:ascii="宋体" w:hAnsi="宋体" w:eastAsia="宋体" w:cs="宋体"/>
                <w:spacing w:val="-1"/>
                <w:sz w:val="18"/>
                <w:szCs w:val="18"/>
              </w:rPr>
              <w:t xml:space="preserve">最小计时单位 </w:t>
            </w:r>
            <w:r>
              <w:rPr>
                <w:rFonts w:ascii="宋体" w:hAnsi="宋体" w:eastAsia="宋体" w:cs="宋体"/>
                <w:sz w:val="18"/>
                <w:szCs w:val="18"/>
              </w:rPr>
              <w:t>1/100秒</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pacing w:val="16"/>
                <w:sz w:val="18"/>
                <w:szCs w:val="18"/>
              </w:rPr>
            </w:pPr>
            <w:r>
              <w:rPr>
                <w:rFonts w:ascii="宋体" w:hAnsi="宋体" w:eastAsia="宋体" w:cs="宋体"/>
                <w:spacing w:val="-2"/>
                <w:sz w:val="18"/>
                <w:szCs w:val="18"/>
              </w:rPr>
              <w:t>最大可计时 10小时</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个</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4</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pacing w:val="2"/>
                <w:sz w:val="18"/>
                <w:szCs w:val="18"/>
              </w:rPr>
            </w:pPr>
            <w:r>
              <w:rPr>
                <w:rFonts w:ascii="宋体" w:hAnsi="宋体" w:eastAsia="宋体" w:cs="宋体"/>
                <w:spacing w:val="2"/>
                <w:sz w:val="18"/>
                <w:szCs w:val="18"/>
              </w:rPr>
              <w:t>发令旗</w:t>
            </w:r>
          </w:p>
        </w:tc>
        <w:tc>
          <w:tcPr>
            <w:tcW w:w="3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18"/>
                <w:szCs w:val="18"/>
              </w:rPr>
            </w:pPr>
            <w:r>
              <w:rPr>
                <w:sz w:val="18"/>
                <w:szCs w:val="18"/>
              </w:rPr>
              <w:drawing>
                <wp:inline distT="0" distB="0" distL="114300" distR="114300">
                  <wp:extent cx="726440" cy="644525"/>
                  <wp:effectExtent l="0" t="0" r="16510" b="3175"/>
                  <wp:docPr id="17" name="图片 10"/>
                  <wp:cNvGraphicFramePr/>
                  <a:graphic xmlns:a="http://schemas.openxmlformats.org/drawingml/2006/main">
                    <a:graphicData uri="http://schemas.openxmlformats.org/drawingml/2006/picture">
                      <pic:pic xmlns:pic="http://schemas.openxmlformats.org/drawingml/2006/picture">
                        <pic:nvPicPr>
                          <pic:cNvPr id="17" name="图片 10"/>
                          <pic:cNvPicPr/>
                        </pic:nvPicPr>
                        <pic:blipFill>
                          <a:blip r:embed="rId16"/>
                          <a:stretch>
                            <a:fillRect/>
                          </a:stretch>
                        </pic:blipFill>
                        <pic:spPr>
                          <a:xfrm>
                            <a:off x="0" y="0"/>
                            <a:ext cx="726440" cy="644525"/>
                          </a:xfrm>
                          <a:prstGeom prst="rect">
                            <a:avLst/>
                          </a:prstGeom>
                          <a:noFill/>
                          <a:ln>
                            <a:noFill/>
                          </a:ln>
                        </pic:spPr>
                      </pic:pic>
                    </a:graphicData>
                  </a:graphic>
                </wp:inline>
              </w:drawing>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pacing w:val="16"/>
                <w:sz w:val="18"/>
                <w:szCs w:val="18"/>
              </w:rPr>
            </w:pPr>
            <w:r>
              <w:rPr>
                <w:rFonts w:ascii="宋体" w:hAnsi="宋体" w:eastAsia="宋体" w:cs="宋体"/>
                <w:spacing w:val="8"/>
                <w:sz w:val="18"/>
                <w:szCs w:val="18"/>
              </w:rPr>
              <w:t>旗</w:t>
            </w:r>
            <w:r>
              <w:rPr>
                <w:rFonts w:ascii="宋体" w:hAnsi="宋体" w:eastAsia="宋体" w:cs="宋体"/>
                <w:spacing w:val="6"/>
                <w:sz w:val="18"/>
                <w:szCs w:val="18"/>
              </w:rPr>
              <w:t>尺寸：30*38</w:t>
            </w:r>
            <w:r>
              <w:rPr>
                <w:rFonts w:ascii="宋体" w:hAnsi="宋体" w:eastAsia="宋体" w:cs="宋体"/>
                <w:sz w:val="18"/>
                <w:szCs w:val="18"/>
              </w:rPr>
              <w:t>cm</w:t>
            </w:r>
            <w:r>
              <w:rPr>
                <w:rFonts w:ascii="宋体" w:hAnsi="宋体" w:eastAsia="宋体" w:cs="宋体"/>
                <w:spacing w:val="6"/>
                <w:sz w:val="18"/>
                <w:szCs w:val="18"/>
              </w:rPr>
              <w:t>、手柄总长45</w:t>
            </w:r>
            <w:r>
              <w:rPr>
                <w:rFonts w:ascii="宋体" w:hAnsi="宋体" w:eastAsia="宋体" w:cs="宋体"/>
                <w:sz w:val="18"/>
                <w:szCs w:val="18"/>
              </w:rPr>
              <w:t>cm</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支</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ascii="宋体" w:hAnsi="宋体" w:eastAsia="宋体" w:cs="宋体"/>
                <w:sz w:val="18"/>
                <w:szCs w:val="18"/>
              </w:rPr>
              <w:t>2</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10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小计</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910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总计（总计=小计×22）</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r>
              <w:rPr>
                <w:rFonts w:hint="eastAsia" w:ascii="宋体" w:hAnsi="宋体" w:eastAsia="宋体" w:cs="宋体"/>
                <w:sz w:val="18"/>
                <w:szCs w:val="18"/>
              </w:rPr>
              <w:t>注：上述公式“22”是指22套体育与健康测试仪器。</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18"/>
                <w:szCs w:val="18"/>
              </w:rPr>
            </w:pPr>
          </w:p>
        </w:tc>
      </w:tr>
    </w:tbl>
    <w:p>
      <w:pPr>
        <w:spacing w:line="360" w:lineRule="exact"/>
        <w:jc w:val="left"/>
        <w:rPr>
          <w:rFonts w:hint="eastAsia" w:ascii="宋体" w:hAnsi="宋体"/>
          <w:b/>
          <w:szCs w:val="21"/>
        </w:rPr>
      </w:pPr>
    </w:p>
    <w:p>
      <w:pPr>
        <w:spacing w:line="360" w:lineRule="exact"/>
        <w:jc w:val="left"/>
        <w:rPr>
          <w:rFonts w:ascii="宋体" w:hAnsi="宋体"/>
          <w:b/>
          <w:sz w:val="21"/>
          <w:szCs w:val="21"/>
        </w:rPr>
      </w:pPr>
      <w:r>
        <w:rPr>
          <w:rFonts w:hint="eastAsia" w:ascii="宋体" w:hAnsi="宋体"/>
          <w:b/>
          <w:sz w:val="21"/>
          <w:szCs w:val="21"/>
        </w:rPr>
        <w:t>四、</w:t>
      </w:r>
      <w:r>
        <w:rPr>
          <w:rFonts w:hint="eastAsia" w:ascii="宋体" w:hAnsi="宋体" w:cs="宋体"/>
          <w:b/>
          <w:sz w:val="21"/>
          <w:szCs w:val="21"/>
        </w:rPr>
        <w:t>售后服务要求</w:t>
      </w:r>
    </w:p>
    <w:p>
      <w:pPr>
        <w:spacing w:line="360" w:lineRule="exact"/>
        <w:ind w:firstLine="420" w:firstLineChars="200"/>
        <w:jc w:val="left"/>
        <w:outlineLvl w:val="0"/>
        <w:rPr>
          <w:rFonts w:ascii="宋体" w:hAnsi="宋体" w:cs="Calibri"/>
          <w:sz w:val="21"/>
          <w:szCs w:val="21"/>
        </w:rPr>
      </w:pPr>
      <w:r>
        <w:rPr>
          <w:rFonts w:hint="eastAsia" w:ascii="宋体" w:hAnsi="宋体" w:cs="Calibri"/>
          <w:sz w:val="21"/>
          <w:szCs w:val="21"/>
        </w:rPr>
        <w:t>1.成交供应商不得以任何方式转包或分包本项目。</w:t>
      </w:r>
    </w:p>
    <w:p>
      <w:pPr>
        <w:spacing w:line="360" w:lineRule="exact"/>
        <w:ind w:firstLine="420" w:firstLineChars="200"/>
        <w:jc w:val="left"/>
        <w:outlineLvl w:val="0"/>
        <w:rPr>
          <w:rFonts w:ascii="宋体" w:hAnsi="宋体" w:cs="Calibri"/>
          <w:sz w:val="21"/>
          <w:szCs w:val="21"/>
        </w:rPr>
      </w:pPr>
      <w:r>
        <w:rPr>
          <w:rFonts w:hint="eastAsia" w:ascii="宋体" w:hAnsi="宋体" w:cs="Calibri"/>
          <w:sz w:val="21"/>
          <w:szCs w:val="21"/>
        </w:rPr>
        <w:t>2</w:t>
      </w:r>
      <w:r>
        <w:rPr>
          <w:rFonts w:ascii="宋体" w:hAnsi="宋体" w:cs="Calibri"/>
          <w:sz w:val="21"/>
          <w:szCs w:val="21"/>
        </w:rPr>
        <w:t>.</w:t>
      </w:r>
      <w:r>
        <w:rPr>
          <w:rFonts w:hint="eastAsia" w:ascii="宋体" w:hAnsi="宋体" w:cs="Calibri"/>
          <w:sz w:val="21"/>
          <w:szCs w:val="21"/>
          <w:lang w:val="en-US" w:eastAsia="zh-CN"/>
        </w:rPr>
        <w:t>本项目质保期为一年，质保期以</w:t>
      </w:r>
      <w:r>
        <w:rPr>
          <w:rFonts w:hint="eastAsia" w:ascii="宋体" w:hAnsi="宋体" w:cs="Calibri"/>
          <w:sz w:val="21"/>
          <w:szCs w:val="21"/>
        </w:rPr>
        <w:t>货物验收合格之日起</w:t>
      </w:r>
      <w:r>
        <w:rPr>
          <w:rFonts w:hint="eastAsia" w:ascii="宋体" w:hAnsi="宋体" w:cs="Calibri"/>
          <w:sz w:val="21"/>
          <w:szCs w:val="21"/>
          <w:lang w:val="en-US" w:eastAsia="zh-CN"/>
        </w:rPr>
        <w:t>开始计算</w:t>
      </w:r>
      <w:r>
        <w:rPr>
          <w:rFonts w:hint="eastAsia" w:ascii="宋体" w:hAnsi="宋体" w:cs="Calibri"/>
          <w:sz w:val="21"/>
          <w:szCs w:val="21"/>
        </w:rPr>
        <w:t>。</w:t>
      </w:r>
      <w:r>
        <w:rPr>
          <w:rFonts w:hint="eastAsia" w:ascii="宋体" w:hAnsi="宋体" w:cs="Calibri"/>
          <w:sz w:val="21"/>
          <w:szCs w:val="21"/>
          <w:lang w:val="en-US" w:eastAsia="zh-CN"/>
        </w:rPr>
        <w:t>质保期</w:t>
      </w:r>
      <w:r>
        <w:rPr>
          <w:rFonts w:hint="eastAsia" w:ascii="宋体" w:hAnsi="宋体" w:cs="Calibri"/>
          <w:sz w:val="21"/>
          <w:szCs w:val="21"/>
        </w:rPr>
        <w:t>内如非因采购人的人为原因而出现的质量问题由供应商负责包修、包换或包退，并承担修理、调换或退货的实际费用。</w:t>
      </w:r>
    </w:p>
    <w:p>
      <w:pPr>
        <w:spacing w:line="360" w:lineRule="exact"/>
        <w:rPr>
          <w:rFonts w:ascii="宋体" w:hAnsi="宋体" w:cs="Calibri"/>
          <w:b/>
          <w:sz w:val="21"/>
          <w:szCs w:val="21"/>
        </w:rPr>
      </w:pPr>
      <w:r>
        <w:rPr>
          <w:rFonts w:hint="eastAsia" w:ascii="宋体" w:hAnsi="宋体" w:cs="Calibri"/>
          <w:b/>
          <w:sz w:val="21"/>
          <w:szCs w:val="21"/>
        </w:rPr>
        <w:t>五、项目验收</w:t>
      </w:r>
    </w:p>
    <w:p>
      <w:pPr>
        <w:spacing w:line="360" w:lineRule="exact"/>
        <w:ind w:firstLine="420" w:firstLineChars="200"/>
        <w:rPr>
          <w:rFonts w:ascii="宋体" w:hAnsi="宋体"/>
          <w:bCs/>
          <w:sz w:val="21"/>
          <w:szCs w:val="21"/>
        </w:rPr>
      </w:pPr>
      <w:r>
        <w:rPr>
          <w:rFonts w:hint="eastAsia" w:ascii="宋体" w:hAnsi="宋体"/>
          <w:bCs/>
          <w:sz w:val="21"/>
          <w:szCs w:val="21"/>
        </w:rPr>
        <w:t>1.货物交货后的验收工作，应在双方共同参加下进行，并形成验收报告，由采购人和</w:t>
      </w:r>
      <w:r>
        <w:rPr>
          <w:rFonts w:hint="eastAsia" w:ascii="宋体" w:hAnsi="宋体" w:cs="Calibri"/>
          <w:sz w:val="21"/>
          <w:szCs w:val="21"/>
        </w:rPr>
        <w:t>成交供应商签字盖章确认；</w:t>
      </w:r>
    </w:p>
    <w:p>
      <w:pPr>
        <w:spacing w:line="360" w:lineRule="exact"/>
        <w:ind w:firstLine="420" w:firstLineChars="200"/>
        <w:jc w:val="left"/>
        <w:rPr>
          <w:rFonts w:ascii="宋体" w:hAnsi="宋体" w:cs="宋体"/>
          <w:sz w:val="21"/>
          <w:szCs w:val="21"/>
        </w:rPr>
      </w:pPr>
      <w:r>
        <w:rPr>
          <w:rFonts w:hint="eastAsia" w:ascii="宋体" w:hAnsi="宋体"/>
          <w:sz w:val="21"/>
          <w:szCs w:val="21"/>
        </w:rPr>
        <w:t>2.验收按国家有关的规定、规范进行。货物运送至交货地点后，由成交供应商和采购人进行联合验收。货物的外包装应牢固、完好，符合储存运输要求。在此期间如发现货物有破损，供应商应立即予以更换（费用由成交供应商承担）。如上述要求不合格，采购人可拒绝接收。</w:t>
      </w:r>
    </w:p>
    <w:p>
      <w:pPr>
        <w:spacing w:line="360" w:lineRule="exact"/>
        <w:jc w:val="left"/>
        <w:rPr>
          <w:rFonts w:ascii="宋体" w:hAnsi="宋体" w:cs="宋体"/>
          <w:sz w:val="21"/>
          <w:szCs w:val="21"/>
        </w:rPr>
      </w:pPr>
      <w:r>
        <w:rPr>
          <w:rFonts w:hint="eastAsia" w:ascii="宋体" w:hAnsi="宋体" w:cs="Calibri"/>
          <w:b/>
          <w:sz w:val="21"/>
          <w:szCs w:val="21"/>
        </w:rPr>
        <w:t>六、付款方式说明</w:t>
      </w:r>
    </w:p>
    <w:p>
      <w:pPr>
        <w:spacing w:line="360" w:lineRule="exact"/>
        <w:ind w:firstLine="420" w:firstLineChars="200"/>
        <w:jc w:val="left"/>
        <w:rPr>
          <w:rFonts w:ascii="宋体" w:hAnsi="宋体" w:cs="Calibri"/>
          <w:sz w:val="21"/>
          <w:szCs w:val="21"/>
        </w:rPr>
      </w:pPr>
      <w:r>
        <w:rPr>
          <w:rFonts w:hint="eastAsia" w:ascii="宋体" w:hAnsi="宋体" w:cs="Calibri"/>
          <w:sz w:val="21"/>
          <w:szCs w:val="21"/>
        </w:rPr>
        <w:t>1.采购合同签订后5个工作日内，采购人支付合同价的30%；余额在全部供货完成且经采购人验收合格后</w:t>
      </w:r>
      <w:r>
        <w:rPr>
          <w:rFonts w:ascii="宋体" w:hAnsi="宋体" w:cs="Calibri"/>
          <w:sz w:val="21"/>
          <w:szCs w:val="21"/>
        </w:rPr>
        <w:t>5</w:t>
      </w:r>
      <w:r>
        <w:rPr>
          <w:rFonts w:hint="eastAsia" w:ascii="宋体" w:hAnsi="宋体" w:cs="Calibri"/>
          <w:sz w:val="21"/>
          <w:szCs w:val="21"/>
        </w:rPr>
        <w:t>个工作日内支付。</w:t>
      </w:r>
    </w:p>
    <w:p>
      <w:pPr>
        <w:spacing w:line="360" w:lineRule="exact"/>
        <w:ind w:firstLine="420" w:firstLineChars="200"/>
        <w:jc w:val="left"/>
        <w:rPr>
          <w:rFonts w:ascii="宋体" w:hAnsi="宋体" w:cs="Calibri"/>
          <w:sz w:val="21"/>
          <w:szCs w:val="21"/>
        </w:rPr>
      </w:pPr>
      <w:r>
        <w:rPr>
          <w:rFonts w:hint="eastAsia" w:ascii="宋体" w:hAnsi="宋体" w:cs="Calibri"/>
          <w:sz w:val="21"/>
          <w:szCs w:val="21"/>
        </w:rPr>
        <w:t>注：财政资金的项目，采购人收到成交供应商合格完整的请款资料后，按上述时间递交至支付部门后，视为按期支付。</w:t>
      </w:r>
    </w:p>
    <w:p>
      <w:pPr>
        <w:spacing w:line="360" w:lineRule="exact"/>
        <w:ind w:firstLine="420" w:firstLineChars="200"/>
        <w:rPr>
          <w:rFonts w:hint="eastAsia" w:ascii="宋体" w:hAnsi="宋体" w:cs="Calibri"/>
          <w:sz w:val="21"/>
          <w:szCs w:val="21"/>
        </w:rPr>
      </w:pPr>
      <w:r>
        <w:rPr>
          <w:rFonts w:hint="eastAsia" w:ascii="宋体" w:hAnsi="宋体" w:cs="Calibri"/>
          <w:sz w:val="21"/>
          <w:szCs w:val="21"/>
        </w:rPr>
        <w:t>2.成交供应商请款包含但不限于如下资料：</w:t>
      </w:r>
    </w:p>
    <w:p>
      <w:pPr>
        <w:spacing w:line="360" w:lineRule="exact"/>
        <w:ind w:firstLine="420" w:firstLineChars="200"/>
        <w:rPr>
          <w:rFonts w:hint="eastAsia" w:ascii="宋体" w:hAnsi="宋体" w:cs="Calibri"/>
          <w:sz w:val="21"/>
          <w:szCs w:val="21"/>
        </w:rPr>
      </w:pPr>
      <w:r>
        <w:rPr>
          <w:rFonts w:hint="eastAsia" w:ascii="宋体" w:hAnsi="宋体" w:cs="Calibri"/>
          <w:sz w:val="21"/>
          <w:szCs w:val="21"/>
        </w:rPr>
        <w:t>①成交通知书；</w:t>
      </w:r>
    </w:p>
    <w:p>
      <w:pPr>
        <w:spacing w:line="360" w:lineRule="exact"/>
        <w:ind w:firstLine="420" w:firstLineChars="200"/>
        <w:rPr>
          <w:rFonts w:hint="eastAsia" w:ascii="宋体" w:hAnsi="宋体" w:cs="Calibri"/>
          <w:sz w:val="21"/>
          <w:szCs w:val="21"/>
        </w:rPr>
      </w:pPr>
      <w:r>
        <w:rPr>
          <w:rFonts w:hint="eastAsia" w:ascii="宋体" w:hAnsi="宋体" w:cs="Calibri"/>
          <w:sz w:val="21"/>
          <w:szCs w:val="21"/>
        </w:rPr>
        <w:t>②合法有效的发票；</w:t>
      </w:r>
    </w:p>
    <w:p>
      <w:pPr>
        <w:spacing w:line="360" w:lineRule="exact"/>
        <w:ind w:firstLine="420" w:firstLineChars="200"/>
        <w:rPr>
          <w:rFonts w:hint="eastAsia" w:ascii="宋体" w:hAnsi="宋体" w:cs="Calibri"/>
          <w:sz w:val="21"/>
          <w:szCs w:val="21"/>
        </w:rPr>
      </w:pPr>
      <w:r>
        <w:rPr>
          <w:rFonts w:hint="eastAsia" w:ascii="宋体" w:hAnsi="宋体" w:cs="Calibri"/>
          <w:sz w:val="21"/>
          <w:szCs w:val="21"/>
        </w:rPr>
        <w:t>③采购合同；</w:t>
      </w:r>
    </w:p>
    <w:p>
      <w:pPr>
        <w:spacing w:line="360" w:lineRule="exact"/>
        <w:ind w:firstLine="420" w:firstLineChars="200"/>
        <w:rPr>
          <w:rFonts w:hint="eastAsia" w:ascii="宋体" w:hAnsi="宋体" w:cs="Calibri"/>
          <w:sz w:val="21"/>
          <w:szCs w:val="21"/>
        </w:rPr>
      </w:pPr>
      <w:r>
        <w:rPr>
          <w:rFonts w:hint="eastAsia" w:ascii="宋体" w:hAnsi="宋体" w:cs="Calibri"/>
          <w:sz w:val="21"/>
          <w:szCs w:val="21"/>
        </w:rPr>
        <w:t>④销售清单或送货清单（加盖供应商公章）；</w:t>
      </w:r>
    </w:p>
    <w:p>
      <w:pPr>
        <w:spacing w:line="360" w:lineRule="exact"/>
        <w:ind w:firstLine="420" w:firstLineChars="200"/>
        <w:rPr>
          <w:rFonts w:hint="eastAsia" w:ascii="宋体" w:hAnsi="宋体" w:cs="Calibri"/>
          <w:sz w:val="21"/>
          <w:szCs w:val="21"/>
        </w:rPr>
      </w:pPr>
      <w:r>
        <w:rPr>
          <w:rFonts w:hint="eastAsia" w:ascii="宋体" w:hAnsi="宋体" w:cs="Calibri"/>
          <w:sz w:val="21"/>
          <w:szCs w:val="21"/>
        </w:rPr>
        <w:t>⑤验收报告或验收单（加盖采购人公章）；</w:t>
      </w:r>
    </w:p>
    <w:p>
      <w:pPr>
        <w:spacing w:line="360" w:lineRule="exact"/>
        <w:ind w:firstLine="420" w:firstLineChars="200"/>
        <w:rPr>
          <w:rFonts w:hint="eastAsia" w:ascii="宋体" w:hAnsi="宋体" w:cs="Calibri"/>
          <w:sz w:val="21"/>
          <w:szCs w:val="21"/>
        </w:rPr>
      </w:pPr>
      <w:r>
        <w:rPr>
          <w:rFonts w:hint="eastAsia" w:ascii="宋体" w:hAnsi="宋体" w:cs="Calibri"/>
          <w:sz w:val="21"/>
          <w:szCs w:val="21"/>
        </w:rPr>
        <w:t>⑥采购人要求的其它资料（如有）。</w:t>
      </w:r>
    </w:p>
    <w:p>
      <w:pPr>
        <w:spacing w:line="360" w:lineRule="exact"/>
        <w:ind w:firstLine="420" w:firstLineChars="200"/>
        <w:rPr>
          <w:rFonts w:hint="default" w:ascii="宋体" w:hAnsi="宋体" w:eastAsia="宋体" w:cs="Calibri"/>
          <w:sz w:val="21"/>
          <w:szCs w:val="21"/>
          <w:lang w:val="en-US" w:eastAsia="zh-CN"/>
        </w:rPr>
      </w:pPr>
    </w:p>
    <w:p>
      <w:pPr>
        <w:spacing w:line="360" w:lineRule="auto"/>
        <w:ind w:right="561" w:firstLine="3990" w:firstLineChars="1900"/>
        <w:jc w:val="left"/>
        <w:rPr>
          <w:rFonts w:ascii="宋体" w:hAnsi="宋体"/>
          <w:color w:val="auto"/>
          <w:sz w:val="21"/>
          <w:szCs w:val="21"/>
        </w:rPr>
      </w:pPr>
    </w:p>
    <w:p>
      <w:pPr>
        <w:widowControl/>
        <w:jc w:val="left"/>
        <w:rPr>
          <w:rFonts w:ascii="宋体" w:hAnsi="宋体" w:cs="宋体"/>
          <w:b/>
          <w:bCs/>
          <w:sz w:val="21"/>
          <w:szCs w:val="21"/>
        </w:rPr>
      </w:pPr>
      <w:r>
        <w:rPr>
          <w:rFonts w:ascii="宋体" w:hAnsi="宋体" w:cs="宋体"/>
          <w:b/>
          <w:bCs/>
          <w:sz w:val="21"/>
          <w:szCs w:val="21"/>
        </w:rPr>
        <w:br w:type="page"/>
      </w:r>
    </w:p>
    <w:p>
      <w:pPr>
        <w:spacing w:before="62" w:after="62" w:line="720" w:lineRule="auto"/>
        <w:jc w:val="center"/>
        <w:outlineLvl w:val="0"/>
        <w:rPr>
          <w:rFonts w:cs="宋体"/>
          <w:sz w:val="44"/>
          <w:szCs w:val="44"/>
        </w:rPr>
      </w:pPr>
      <w:bookmarkStart w:id="4" w:name="_Toc114173523"/>
      <w:r>
        <w:rPr>
          <w:rFonts w:hint="eastAsia" w:cs="宋体"/>
          <w:b/>
          <w:bCs w:val="0"/>
          <w:sz w:val="44"/>
          <w:szCs w:val="44"/>
        </w:rPr>
        <w:t>第三部分</w:t>
      </w:r>
      <w:r>
        <w:rPr>
          <w:rFonts w:cs="宋体"/>
          <w:b/>
          <w:bCs w:val="0"/>
          <w:sz w:val="44"/>
          <w:szCs w:val="44"/>
        </w:rPr>
        <w:t xml:space="preserve"> </w:t>
      </w:r>
      <w:r>
        <w:rPr>
          <w:rFonts w:hint="eastAsia" w:cs="宋体"/>
          <w:b/>
          <w:bCs w:val="0"/>
          <w:sz w:val="44"/>
          <w:szCs w:val="44"/>
        </w:rPr>
        <w:t>报价供应商须知</w:t>
      </w:r>
      <w:bookmarkEnd w:id="4"/>
    </w:p>
    <w:p>
      <w:pPr>
        <w:tabs>
          <w:tab w:val="left" w:pos="525"/>
          <w:tab w:val="left" w:pos="846"/>
        </w:tabs>
        <w:autoSpaceDE w:val="0"/>
        <w:autoSpaceDN w:val="0"/>
        <w:adjustRightInd w:val="0"/>
        <w:spacing w:before="62" w:after="62" w:line="360" w:lineRule="auto"/>
        <w:ind w:firstLine="422" w:firstLineChars="200"/>
        <w:rPr>
          <w:rFonts w:cs="宋体"/>
          <w:sz w:val="21"/>
          <w:szCs w:val="21"/>
        </w:rPr>
      </w:pPr>
      <w:r>
        <w:rPr>
          <w:rFonts w:hint="eastAsia" w:ascii="宋体" w:hAnsi="宋体" w:cs="宋体"/>
          <w:b/>
          <w:sz w:val="21"/>
          <w:szCs w:val="21"/>
        </w:rPr>
        <w:t>一、报价费用说明</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1.报价供应商应承担所有与准备和参加报价有关的费用。不论报价的结果如何，采购代理机构和采购人均无义务和责任承担这些费用。</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2.本次采购向成交供应商收取的成交服务费，按国家有关规定执行；成交服务费不在投标报价中单列。</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hint="eastAsia" w:ascii="宋体" w:hAnsi="宋体" w:cs="宋体"/>
          <w:b w:val="0"/>
          <w:bCs w:val="0"/>
          <w:sz w:val="21"/>
          <w:szCs w:val="21"/>
        </w:rPr>
        <w:t>成交服务费是采购代理机构收取的采购代理费。成交供应商在收取《成交通知书》前应向采购代理机构交纳成交服务费（以到达采购代理机构开户银行帐户为准），该收费参照《招标代理服务收费管理暂行办法》计价格〔</w:t>
      </w:r>
      <w:r>
        <w:rPr>
          <w:rFonts w:ascii="宋体" w:hAnsi="宋体" w:cs="宋体"/>
          <w:b w:val="0"/>
          <w:bCs w:val="0"/>
          <w:sz w:val="21"/>
          <w:szCs w:val="21"/>
        </w:rPr>
        <w:t>2002〕1980号规定的收费标准,按照中标总金额以差额定率累进法（如下表）计算：</w:t>
      </w:r>
    </w:p>
    <w:tbl>
      <w:tblPr>
        <w:tblStyle w:val="18"/>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559"/>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0" w:hRule="atLeast"/>
          <w:jc w:val="center"/>
        </w:trPr>
        <w:tc>
          <w:tcPr>
            <w:tcW w:w="3559" w:type="dxa"/>
            <w:tcBorders>
              <w:top w:val="single" w:color="auto" w:sz="4" w:space="0"/>
              <w:left w:val="single" w:color="auto" w:sz="4" w:space="0"/>
              <w:bottom w:val="single" w:color="auto" w:sz="4" w:space="0"/>
              <w:right w:val="single" w:color="auto" w:sz="4" w:space="0"/>
              <w:tl2br w:val="nil"/>
            </w:tcBorders>
            <w:vAlign w:val="center"/>
          </w:tcPr>
          <w:p>
            <w:pPr>
              <w:spacing w:before="62" w:after="62" w:line="0" w:lineRule="atLeast"/>
              <w:jc w:val="right"/>
              <w:rPr>
                <w:rFonts w:asciiTheme="minorEastAsia" w:hAnsiTheme="minorEastAsia" w:eastAsiaTheme="minorEastAsia"/>
                <w:sz w:val="21"/>
                <w:szCs w:val="21"/>
              </w:rPr>
            </w:pPr>
            <w:r>
              <w:rPr>
                <w:rFonts w:asciiTheme="minorEastAsia" w:hAnsiTheme="minorEastAsia" w:eastAsiaTheme="minorEastAsia"/>
                <w:b/>
                <w:sz w:val="21"/>
                <w:szCs w:val="21"/>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-33020</wp:posOffset>
                      </wp:positionV>
                      <wp:extent cx="1538605" cy="586105"/>
                      <wp:effectExtent l="0" t="0" r="24130" b="24130"/>
                      <wp:wrapNone/>
                      <wp:docPr id="8" name="直接连接符 8"/>
                      <wp:cNvGraphicFramePr/>
                      <a:graphic xmlns:a="http://schemas.openxmlformats.org/drawingml/2006/main">
                        <a:graphicData uri="http://schemas.microsoft.com/office/word/2010/wordprocessingShape">
                          <wps:wsp>
                            <wps:cNvCnPr/>
                            <wps:spPr>
                              <a:xfrm>
                                <a:off x="0" y="0"/>
                                <a:ext cx="1538601" cy="5858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pt;margin-top:-2.6pt;height:46.15pt;width:121.15pt;z-index:251661312;mso-width-relative:page;mso-height-relative:page;" filled="f" stroked="t" coordsize="21600,21600" o:gfxdata="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7jzibX&#10;AAAACAEAAA8AAAAAAAAAAQAgAAAAIgAAAGRycy9kb3ducmV2LnhtbFBLAQIUABQAAAAIAIdO4kBQ&#10;oYSB6AEAALYDAAAOAAAAAAAAAAEAIAAAACYBAABkcnMvZTJvRG9jLnhtbFBLBQYAAAAABgAGAFkB&#10;AACABQAAAAA=&#10;">
                      <v:fill on="f" focussize="0,0"/>
                      <v:stroke weight="0.5pt" color="#000000 [3213]" miterlimit="8" joinstyle="miter"/>
                      <v:imagedata o:title=""/>
                      <o:lock v:ext="edit" aspectratio="f"/>
                    </v:line>
                  </w:pict>
                </mc:Fallback>
              </mc:AlternateContent>
            </w:r>
            <w:r>
              <w:rPr>
                <w:rFonts w:asciiTheme="minorEastAsia" w:hAnsiTheme="minorEastAsia" w:eastAsiaTheme="minorEastAsia"/>
                <w:b/>
                <w:sz w:val="21"/>
                <w:szCs w:val="21"/>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-33020</wp:posOffset>
                      </wp:positionV>
                      <wp:extent cx="2266950" cy="367030"/>
                      <wp:effectExtent l="0" t="0" r="19685" b="33655"/>
                      <wp:wrapNone/>
                      <wp:docPr id="5" name="直接连接符 5"/>
                      <wp:cNvGraphicFramePr/>
                      <a:graphic xmlns:a="http://schemas.openxmlformats.org/drawingml/2006/main">
                        <a:graphicData uri="http://schemas.microsoft.com/office/word/2010/wordprocessingShape">
                          <wps:wsp>
                            <wps:cNvCnPr/>
                            <wps:spPr>
                              <a:xfrm>
                                <a:off x="0" y="0"/>
                                <a:ext cx="2266836" cy="3668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pt;margin-top:-2.6pt;height:28.9pt;width:178.5pt;z-index:251660288;mso-width-relative:page;mso-height-relative:page;" filled="f" stroked="t" coordsize="21600,21600" o:gfxdata="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hXPbX&#10;AAAACAEAAA8AAAAAAAAAAQAgAAAAIgAAAGRycy9kb3ducmV2LnhtbFBLAQIUABQAAAAIAIdO4kAV&#10;GnPo6AEAALYDAAAOAAAAAAAAAAEAIAAAACYBAABkcnMvZTJvRG9jLnhtbFBLBQYAAAAABgAGAFkB&#10;AACABQAAAAA=&#10;">
                      <v:fill on="f" focussize="0,0"/>
                      <v:stroke weight="0.5pt" color="#000000 [3213]" miterlimit="8" joinstyle="miter"/>
                      <v:imagedata o:title=""/>
                      <o:lock v:ext="edit" aspectratio="f"/>
                    </v:line>
                  </w:pict>
                </mc:Fallback>
              </mc:AlternateContent>
            </w:r>
            <w:r>
              <w:rPr>
                <w:rFonts w:asciiTheme="minorEastAsia" w:hAnsiTheme="minorEastAsia" w:eastAsiaTheme="minorEastAsia"/>
                <w:b/>
                <w:sz w:val="21"/>
                <w:szCs w:val="21"/>
              </w:rPr>
              <w:t>项目类别</w:t>
            </w:r>
          </w:p>
          <w:p>
            <w:pPr>
              <w:spacing w:before="62" w:after="62" w:line="0" w:lineRule="atLeast"/>
              <w:jc w:val="center"/>
              <w:rPr>
                <w:rFonts w:asciiTheme="minorEastAsia" w:hAnsiTheme="minorEastAsia" w:eastAsiaTheme="minorEastAsia"/>
                <w:sz w:val="21"/>
                <w:szCs w:val="21"/>
              </w:rPr>
            </w:pPr>
            <w:r>
              <w:rPr>
                <w:rFonts w:asciiTheme="minorEastAsia" w:hAnsiTheme="minorEastAsia" w:eastAsiaTheme="minorEastAsia"/>
                <w:b/>
                <w:sz w:val="21"/>
                <w:szCs w:val="21"/>
              </w:rPr>
              <w:t>费率</w:t>
            </w:r>
          </w:p>
          <w:p>
            <w:pPr>
              <w:spacing w:before="62" w:after="62" w:line="0" w:lineRule="atLeast"/>
              <w:jc w:val="left"/>
              <w:rPr>
                <w:rFonts w:cs="宋体" w:asciiTheme="minorEastAsia" w:hAnsiTheme="minorEastAsia" w:eastAsiaTheme="minorEastAsia"/>
                <w:b/>
                <w:bCs/>
                <w:sz w:val="21"/>
                <w:szCs w:val="21"/>
              </w:rPr>
            </w:pPr>
            <w:r>
              <w:rPr>
                <w:rFonts w:hint="eastAsia" w:asciiTheme="minorEastAsia" w:hAnsiTheme="minorEastAsia" w:eastAsiaTheme="minorEastAsia"/>
                <w:b/>
                <w:sz w:val="21"/>
                <w:szCs w:val="21"/>
              </w:rPr>
              <w:t>中标金额</w:t>
            </w:r>
          </w:p>
        </w:tc>
        <w:tc>
          <w:tcPr>
            <w:tcW w:w="1915" w:type="dxa"/>
            <w:tcBorders>
              <w:top w:val="single" w:color="auto" w:sz="4" w:space="0"/>
              <w:left w:val="nil"/>
              <w:bottom w:val="single" w:color="auto" w:sz="4" w:space="0"/>
              <w:right w:val="single" w:color="auto" w:sz="4" w:space="0"/>
            </w:tcBorders>
            <w:vAlign w:val="center"/>
          </w:tcPr>
          <w:p>
            <w:pPr>
              <w:spacing w:before="62" w:after="62" w:line="0" w:lineRule="atLeast"/>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val="0"/>
                <w:sz w:val="21"/>
                <w:szCs w:val="21"/>
              </w:rPr>
              <w:t>货物招标</w:t>
            </w:r>
          </w:p>
        </w:tc>
        <w:tc>
          <w:tcPr>
            <w:tcW w:w="1915" w:type="dxa"/>
            <w:tcBorders>
              <w:top w:val="single" w:color="auto" w:sz="4" w:space="0"/>
              <w:left w:val="nil"/>
              <w:bottom w:val="single" w:color="auto" w:sz="4" w:space="0"/>
              <w:right w:val="single" w:color="auto" w:sz="4" w:space="0"/>
            </w:tcBorders>
            <w:vAlign w:val="center"/>
          </w:tcPr>
          <w:p>
            <w:pPr>
              <w:spacing w:before="62" w:after="62" w:line="0" w:lineRule="atLeast"/>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val="0"/>
                <w:sz w:val="21"/>
                <w:szCs w:val="21"/>
              </w:rPr>
              <w:t>服务招标</w:t>
            </w:r>
          </w:p>
        </w:tc>
        <w:tc>
          <w:tcPr>
            <w:tcW w:w="1916" w:type="dxa"/>
            <w:tcBorders>
              <w:top w:val="single" w:color="auto" w:sz="4" w:space="0"/>
              <w:left w:val="nil"/>
              <w:bottom w:val="single" w:color="auto" w:sz="4" w:space="0"/>
              <w:right w:val="single" w:color="auto" w:sz="4" w:space="0"/>
            </w:tcBorders>
            <w:vAlign w:val="center"/>
          </w:tcPr>
          <w:p>
            <w:pPr>
              <w:spacing w:before="62" w:after="62" w:line="0" w:lineRule="atLeast"/>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val="0"/>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559"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cs="宋体" w:asciiTheme="minorEastAsia" w:hAnsiTheme="minorEastAsia" w:eastAsiaTheme="minorEastAsia"/>
                <w:b/>
                <w:bCs/>
                <w:sz w:val="21"/>
                <w:szCs w:val="21"/>
              </w:rPr>
            </w:pPr>
            <w:r>
              <w:rPr>
                <w:rFonts w:cs="宋体" w:asciiTheme="minorEastAsia" w:hAnsiTheme="minorEastAsia" w:eastAsiaTheme="minorEastAsia"/>
                <w:b w:val="0"/>
                <w:bCs w:val="0"/>
                <w:sz w:val="21"/>
                <w:szCs w:val="21"/>
              </w:rPr>
              <w:t>100万元以下</w:t>
            </w:r>
          </w:p>
        </w:tc>
        <w:tc>
          <w:tcPr>
            <w:tcW w:w="1915" w:type="dxa"/>
            <w:tcBorders>
              <w:top w:val="single" w:color="auto" w:sz="4" w:space="0"/>
              <w:left w:val="nil"/>
              <w:bottom w:val="single" w:color="auto" w:sz="4" w:space="0"/>
              <w:right w:val="single" w:color="auto" w:sz="4" w:space="0"/>
            </w:tcBorders>
            <w:vAlign w:val="center"/>
          </w:tcPr>
          <w:p>
            <w:pPr>
              <w:spacing w:before="62" w:after="62"/>
              <w:jc w:val="center"/>
              <w:rPr>
                <w:rFonts w:cs="宋体" w:asciiTheme="minorEastAsia" w:hAnsiTheme="minorEastAsia" w:eastAsiaTheme="minorEastAsia"/>
                <w:b/>
                <w:bCs/>
                <w:sz w:val="21"/>
                <w:szCs w:val="21"/>
              </w:rPr>
            </w:pPr>
            <w:r>
              <w:rPr>
                <w:rFonts w:cs="宋体" w:asciiTheme="minorEastAsia" w:hAnsiTheme="minorEastAsia" w:eastAsiaTheme="minorEastAsia"/>
                <w:b w:val="0"/>
                <w:bCs w:val="0"/>
                <w:sz w:val="21"/>
                <w:szCs w:val="21"/>
              </w:rPr>
              <w:t>1.50％</w:t>
            </w:r>
          </w:p>
        </w:tc>
        <w:tc>
          <w:tcPr>
            <w:tcW w:w="1915" w:type="dxa"/>
            <w:tcBorders>
              <w:top w:val="single" w:color="auto" w:sz="4" w:space="0"/>
              <w:left w:val="nil"/>
              <w:bottom w:val="single" w:color="auto" w:sz="4" w:space="0"/>
              <w:right w:val="single" w:color="auto" w:sz="4" w:space="0"/>
            </w:tcBorders>
            <w:vAlign w:val="center"/>
          </w:tcPr>
          <w:p>
            <w:pPr>
              <w:spacing w:before="62" w:after="62"/>
              <w:jc w:val="center"/>
              <w:rPr>
                <w:rFonts w:cs="宋体" w:asciiTheme="minorEastAsia" w:hAnsiTheme="minorEastAsia" w:eastAsiaTheme="minorEastAsia"/>
                <w:b/>
                <w:bCs/>
                <w:sz w:val="21"/>
                <w:szCs w:val="21"/>
              </w:rPr>
            </w:pPr>
            <w:r>
              <w:rPr>
                <w:rFonts w:cs="宋体" w:asciiTheme="minorEastAsia" w:hAnsiTheme="minorEastAsia" w:eastAsiaTheme="minorEastAsia"/>
                <w:b w:val="0"/>
                <w:bCs w:val="0"/>
                <w:sz w:val="21"/>
                <w:szCs w:val="21"/>
              </w:rPr>
              <w:t>1.50％</w:t>
            </w:r>
          </w:p>
        </w:tc>
        <w:tc>
          <w:tcPr>
            <w:tcW w:w="1916" w:type="dxa"/>
            <w:tcBorders>
              <w:top w:val="single" w:color="auto" w:sz="4" w:space="0"/>
              <w:left w:val="nil"/>
              <w:bottom w:val="single" w:color="auto" w:sz="4" w:space="0"/>
              <w:right w:val="single" w:color="auto" w:sz="4" w:space="0"/>
            </w:tcBorders>
            <w:vAlign w:val="center"/>
          </w:tcPr>
          <w:p>
            <w:pPr>
              <w:spacing w:before="62" w:after="62"/>
              <w:jc w:val="center"/>
              <w:rPr>
                <w:rFonts w:cs="宋体" w:asciiTheme="minorEastAsia" w:hAnsiTheme="minorEastAsia" w:eastAsiaTheme="minorEastAsia"/>
                <w:b/>
                <w:bCs/>
                <w:sz w:val="21"/>
                <w:szCs w:val="21"/>
              </w:rPr>
            </w:pPr>
            <w:r>
              <w:rPr>
                <w:rFonts w:cs="宋体" w:asciiTheme="minorEastAsia" w:hAnsiTheme="minorEastAsia" w:eastAsiaTheme="minorEastAsia"/>
                <w:b w:val="0"/>
                <w:bCs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559"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cs="宋体" w:asciiTheme="minorEastAsia" w:hAnsiTheme="minorEastAsia" w:eastAsiaTheme="minorEastAsia"/>
                <w:b/>
                <w:bCs/>
                <w:sz w:val="21"/>
                <w:szCs w:val="21"/>
              </w:rPr>
            </w:pPr>
            <w:r>
              <w:rPr>
                <w:rFonts w:cs="宋体" w:asciiTheme="minorEastAsia" w:hAnsiTheme="minorEastAsia" w:eastAsiaTheme="minorEastAsia"/>
                <w:b w:val="0"/>
                <w:bCs w:val="0"/>
                <w:sz w:val="21"/>
                <w:szCs w:val="21"/>
              </w:rPr>
              <w:t>100～500万元</w:t>
            </w:r>
          </w:p>
        </w:tc>
        <w:tc>
          <w:tcPr>
            <w:tcW w:w="1915" w:type="dxa"/>
            <w:tcBorders>
              <w:top w:val="single" w:color="auto" w:sz="4" w:space="0"/>
              <w:left w:val="nil"/>
              <w:bottom w:val="single" w:color="auto" w:sz="4" w:space="0"/>
              <w:right w:val="single" w:color="auto" w:sz="4" w:space="0"/>
            </w:tcBorders>
            <w:vAlign w:val="center"/>
          </w:tcPr>
          <w:p>
            <w:pPr>
              <w:spacing w:before="62" w:after="62"/>
              <w:jc w:val="center"/>
              <w:rPr>
                <w:rFonts w:cs="宋体" w:asciiTheme="minorEastAsia" w:hAnsiTheme="minorEastAsia" w:eastAsiaTheme="minorEastAsia"/>
                <w:b/>
                <w:bCs/>
                <w:sz w:val="21"/>
                <w:szCs w:val="21"/>
              </w:rPr>
            </w:pPr>
            <w:r>
              <w:rPr>
                <w:rFonts w:cs="宋体" w:asciiTheme="minorEastAsia" w:hAnsiTheme="minorEastAsia" w:eastAsiaTheme="minorEastAsia"/>
                <w:b w:val="0"/>
                <w:bCs w:val="0"/>
                <w:sz w:val="21"/>
                <w:szCs w:val="21"/>
              </w:rPr>
              <w:t>1.1％</w:t>
            </w:r>
          </w:p>
        </w:tc>
        <w:tc>
          <w:tcPr>
            <w:tcW w:w="1915" w:type="dxa"/>
            <w:tcBorders>
              <w:top w:val="single" w:color="auto" w:sz="4" w:space="0"/>
              <w:left w:val="nil"/>
              <w:bottom w:val="single" w:color="auto" w:sz="4" w:space="0"/>
              <w:right w:val="single" w:color="auto" w:sz="4" w:space="0"/>
            </w:tcBorders>
            <w:vAlign w:val="center"/>
          </w:tcPr>
          <w:p>
            <w:pPr>
              <w:spacing w:before="62" w:after="62"/>
              <w:jc w:val="center"/>
              <w:rPr>
                <w:rFonts w:cs="宋体" w:asciiTheme="minorEastAsia" w:hAnsiTheme="minorEastAsia" w:eastAsiaTheme="minorEastAsia"/>
                <w:b/>
                <w:bCs/>
                <w:sz w:val="21"/>
                <w:szCs w:val="21"/>
              </w:rPr>
            </w:pPr>
            <w:r>
              <w:rPr>
                <w:rFonts w:cs="宋体" w:asciiTheme="minorEastAsia" w:hAnsiTheme="minorEastAsia" w:eastAsiaTheme="minorEastAsia"/>
                <w:b w:val="0"/>
                <w:bCs w:val="0"/>
                <w:sz w:val="21"/>
                <w:szCs w:val="21"/>
              </w:rPr>
              <w:t>0.80％</w:t>
            </w:r>
          </w:p>
        </w:tc>
        <w:tc>
          <w:tcPr>
            <w:tcW w:w="1916" w:type="dxa"/>
            <w:tcBorders>
              <w:top w:val="single" w:color="auto" w:sz="4" w:space="0"/>
              <w:left w:val="nil"/>
              <w:bottom w:val="single" w:color="auto" w:sz="4" w:space="0"/>
              <w:right w:val="single" w:color="auto" w:sz="4" w:space="0"/>
            </w:tcBorders>
            <w:vAlign w:val="center"/>
          </w:tcPr>
          <w:p>
            <w:pPr>
              <w:spacing w:before="62" w:after="62"/>
              <w:jc w:val="center"/>
              <w:rPr>
                <w:rFonts w:cs="宋体" w:asciiTheme="minorEastAsia" w:hAnsiTheme="minorEastAsia" w:eastAsiaTheme="minorEastAsia"/>
                <w:b/>
                <w:bCs/>
                <w:sz w:val="21"/>
                <w:szCs w:val="21"/>
              </w:rPr>
            </w:pPr>
            <w:r>
              <w:rPr>
                <w:rFonts w:cs="宋体" w:asciiTheme="minorEastAsia" w:hAnsiTheme="minorEastAsia" w:eastAsiaTheme="minorEastAsia"/>
                <w:b w:val="0"/>
                <w:bCs w:val="0"/>
                <w:sz w:val="21"/>
                <w:szCs w:val="21"/>
              </w:rPr>
              <w:t>0.70％</w:t>
            </w:r>
          </w:p>
        </w:tc>
      </w:tr>
    </w:tbl>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hint="eastAsia" w:ascii="宋体" w:hAnsi="宋体" w:cs="宋体"/>
          <w:b w:val="0"/>
          <w:bCs w:val="0"/>
          <w:sz w:val="21"/>
          <w:szCs w:val="21"/>
        </w:rPr>
        <w:t>例如：某货物采购项目中标金额为</w:t>
      </w:r>
      <w:r>
        <w:rPr>
          <w:rFonts w:ascii="宋体" w:hAnsi="宋体" w:cs="宋体"/>
          <w:b w:val="0"/>
          <w:bCs w:val="0"/>
          <w:sz w:val="21"/>
          <w:szCs w:val="21"/>
        </w:rPr>
        <w:t>400万元，中标服务费金额计算如下：</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ab/>
      </w:r>
      <w:r>
        <w:rPr>
          <w:rFonts w:ascii="宋体" w:hAnsi="宋体" w:cs="宋体"/>
          <w:b w:val="0"/>
          <w:bCs w:val="0"/>
          <w:sz w:val="21"/>
          <w:szCs w:val="21"/>
        </w:rPr>
        <w:t xml:space="preserve">100 </w:t>
      </w:r>
      <w:r>
        <w:rPr>
          <w:rFonts w:hint="eastAsia" w:ascii="宋体" w:hAnsi="宋体" w:cs="宋体"/>
          <w:b w:val="0"/>
          <w:bCs w:val="0"/>
          <w:sz w:val="21"/>
          <w:szCs w:val="21"/>
        </w:rPr>
        <w:t>万元×</w:t>
      </w:r>
      <w:r>
        <w:rPr>
          <w:rFonts w:ascii="宋体" w:hAnsi="宋体" w:cs="宋体"/>
          <w:b w:val="0"/>
          <w:bCs w:val="0"/>
          <w:sz w:val="21"/>
          <w:szCs w:val="21"/>
        </w:rPr>
        <w:t xml:space="preserve">1.5％＝1.5 </w:t>
      </w:r>
      <w:r>
        <w:rPr>
          <w:rFonts w:hint="eastAsia" w:ascii="宋体" w:hAnsi="宋体" w:cs="宋体"/>
          <w:b w:val="0"/>
          <w:bCs w:val="0"/>
          <w:sz w:val="21"/>
          <w:szCs w:val="21"/>
        </w:rPr>
        <w:t>万元</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ab/>
      </w:r>
      <w:r>
        <w:rPr>
          <w:rFonts w:hint="eastAsia" w:ascii="宋体" w:hAnsi="宋体" w:cs="宋体"/>
          <w:b w:val="0"/>
          <w:bCs w:val="0"/>
          <w:sz w:val="21"/>
          <w:szCs w:val="21"/>
        </w:rPr>
        <w:t>（</w:t>
      </w:r>
      <w:r>
        <w:rPr>
          <w:rFonts w:ascii="宋体" w:hAnsi="宋体" w:cs="宋体"/>
          <w:b w:val="0"/>
          <w:bCs w:val="0"/>
          <w:sz w:val="21"/>
          <w:szCs w:val="21"/>
        </w:rPr>
        <w:t xml:space="preserve">400－100）万元×1.1％＝3.3 </w:t>
      </w:r>
      <w:r>
        <w:rPr>
          <w:rFonts w:hint="eastAsia" w:ascii="宋体" w:hAnsi="宋体" w:cs="宋体"/>
          <w:b w:val="0"/>
          <w:bCs w:val="0"/>
          <w:sz w:val="21"/>
          <w:szCs w:val="21"/>
        </w:rPr>
        <w:t>万元</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ab/>
      </w:r>
      <w:r>
        <w:rPr>
          <w:rFonts w:hint="eastAsia" w:ascii="宋体" w:hAnsi="宋体" w:cs="宋体"/>
          <w:b w:val="0"/>
          <w:bCs w:val="0"/>
          <w:sz w:val="21"/>
          <w:szCs w:val="21"/>
        </w:rPr>
        <w:t>收费＝</w:t>
      </w:r>
      <w:r>
        <w:rPr>
          <w:rFonts w:ascii="宋体" w:hAnsi="宋体" w:cs="宋体"/>
          <w:b w:val="0"/>
          <w:bCs w:val="0"/>
          <w:sz w:val="21"/>
          <w:szCs w:val="21"/>
        </w:rPr>
        <w:t xml:space="preserve">1.5＋3.3＝4.8 </w:t>
      </w:r>
      <w:r>
        <w:rPr>
          <w:rFonts w:hint="eastAsia" w:ascii="宋体" w:hAnsi="宋体" w:cs="宋体"/>
          <w:b w:val="0"/>
          <w:bCs w:val="0"/>
          <w:sz w:val="21"/>
          <w:szCs w:val="21"/>
        </w:rPr>
        <w:t>万元</w:t>
      </w:r>
    </w:p>
    <w:p>
      <w:pPr>
        <w:numPr>
          <w:ilvl w:val="0"/>
          <w:numId w:val="0"/>
        </w:numPr>
        <w:tabs>
          <w:tab w:val="left" w:pos="525"/>
          <w:tab w:val="left" w:pos="846"/>
        </w:tabs>
        <w:autoSpaceDE w:val="0"/>
        <w:autoSpaceDN w:val="0"/>
        <w:adjustRightInd w:val="0"/>
        <w:spacing w:before="62" w:after="62" w:line="360" w:lineRule="auto"/>
        <w:ind w:firstLine="420" w:firstLineChars="200"/>
        <w:rPr>
          <w:rFonts w:ascii="宋体" w:hAnsi="宋体" w:cs="宋体"/>
          <w:b w:val="0"/>
          <w:bCs w:val="0"/>
          <w:sz w:val="21"/>
          <w:szCs w:val="21"/>
        </w:rPr>
      </w:pPr>
      <w:r>
        <w:rPr>
          <w:rFonts w:ascii="宋体" w:hAnsi="宋体" w:eastAsia="宋体" w:cs="宋体"/>
          <w:b w:val="0"/>
          <w:bCs w:val="0"/>
          <w:sz w:val="21"/>
          <w:szCs w:val="21"/>
          <w:lang w:val="en-US" w:eastAsia="zh-CN" w:bidi="ar-SA"/>
        </w:rPr>
        <w:t>3.</w:t>
      </w:r>
      <w:r>
        <w:rPr>
          <w:rFonts w:ascii="宋体" w:hAnsi="宋体" w:cs="宋体"/>
          <w:b w:val="0"/>
          <w:bCs w:val="0"/>
          <w:sz w:val="21"/>
          <w:szCs w:val="21"/>
        </w:rPr>
        <w:t>成交服务费以银行付款的形式用人民币一次性支付，收款银行帐号以采购代理机构发出的</w:t>
      </w:r>
      <w:r>
        <w:rPr>
          <w:rFonts w:hint="eastAsia" w:ascii="宋体" w:hAnsi="宋体" w:cs="宋体"/>
          <w:b w:val="0"/>
          <w:bCs w:val="0"/>
          <w:sz w:val="21"/>
          <w:szCs w:val="21"/>
          <w:lang w:val="en-US" w:eastAsia="zh-CN"/>
        </w:rPr>
        <w:t>缴纳</w:t>
      </w:r>
      <w:r>
        <w:rPr>
          <w:rFonts w:ascii="宋体" w:hAnsi="宋体" w:cs="宋体"/>
          <w:b w:val="0"/>
          <w:bCs w:val="0"/>
          <w:sz w:val="21"/>
          <w:szCs w:val="21"/>
        </w:rPr>
        <w:t>成交服务费通知书中指定的银行帐号为准。</w:t>
      </w:r>
    </w:p>
    <w:p>
      <w:pPr>
        <w:numPr>
          <w:ilvl w:val="0"/>
          <w:numId w:val="0"/>
        </w:numPr>
        <w:tabs>
          <w:tab w:val="left" w:pos="525"/>
          <w:tab w:val="left" w:pos="846"/>
        </w:tabs>
        <w:autoSpaceDE w:val="0"/>
        <w:autoSpaceDN w:val="0"/>
        <w:adjustRightInd w:val="0"/>
        <w:spacing w:before="62" w:after="62"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rPr>
        <w:t>代理机构收款账号如下：</w:t>
      </w:r>
    </w:p>
    <w:p>
      <w:pPr>
        <w:numPr>
          <w:ilvl w:val="0"/>
          <w:numId w:val="0"/>
        </w:numPr>
        <w:tabs>
          <w:tab w:val="left" w:pos="525"/>
          <w:tab w:val="left" w:pos="846"/>
        </w:tabs>
        <w:autoSpaceDE w:val="0"/>
        <w:autoSpaceDN w:val="0"/>
        <w:adjustRightInd w:val="0"/>
        <w:spacing w:before="62" w:after="62"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rPr>
        <w:t>开户银行：广东陆河农村商业银行股份有限公司陆河吉康支行</w:t>
      </w:r>
    </w:p>
    <w:p>
      <w:pPr>
        <w:numPr>
          <w:ilvl w:val="0"/>
          <w:numId w:val="0"/>
        </w:numPr>
        <w:tabs>
          <w:tab w:val="left" w:pos="525"/>
          <w:tab w:val="left" w:pos="846"/>
        </w:tabs>
        <w:autoSpaceDE w:val="0"/>
        <w:autoSpaceDN w:val="0"/>
        <w:adjustRightInd w:val="0"/>
        <w:spacing w:before="62" w:after="62"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rPr>
        <w:t>收款人：广州番建招标采购有限公司汕尾分公司</w:t>
      </w:r>
    </w:p>
    <w:p>
      <w:pPr>
        <w:numPr>
          <w:ilvl w:val="0"/>
          <w:numId w:val="0"/>
        </w:numPr>
        <w:tabs>
          <w:tab w:val="left" w:pos="525"/>
          <w:tab w:val="left" w:pos="846"/>
        </w:tabs>
        <w:autoSpaceDE w:val="0"/>
        <w:autoSpaceDN w:val="0"/>
        <w:adjustRightInd w:val="0"/>
        <w:spacing w:before="62" w:after="62"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账号：80020000018466451</w:t>
      </w:r>
    </w:p>
    <w:p>
      <w:pPr>
        <w:tabs>
          <w:tab w:val="left" w:pos="525"/>
          <w:tab w:val="left" w:pos="846"/>
        </w:tabs>
        <w:autoSpaceDE w:val="0"/>
        <w:autoSpaceDN w:val="0"/>
        <w:adjustRightInd w:val="0"/>
        <w:spacing w:before="62" w:after="62" w:line="360" w:lineRule="auto"/>
        <w:ind w:firstLine="422" w:firstLineChars="200"/>
        <w:rPr>
          <w:rFonts w:cs="宋体"/>
          <w:b/>
          <w:bCs/>
          <w:sz w:val="21"/>
          <w:szCs w:val="21"/>
        </w:rPr>
      </w:pPr>
      <w:r>
        <w:rPr>
          <w:rFonts w:hint="eastAsia" w:ascii="宋体" w:hAnsi="宋体" w:cs="宋体"/>
          <w:b/>
          <w:sz w:val="21"/>
          <w:szCs w:val="21"/>
        </w:rPr>
        <w:t>二、报价有效期：</w:t>
      </w:r>
      <w:r>
        <w:rPr>
          <w:rFonts w:hint="eastAsia" w:ascii="宋体" w:hAnsi="宋体" w:cs="宋体"/>
          <w:b w:val="0"/>
          <w:bCs w:val="0"/>
          <w:sz w:val="21"/>
          <w:szCs w:val="21"/>
        </w:rPr>
        <w:t>本项目报价有效期为报价截止日起至少</w:t>
      </w:r>
      <w:r>
        <w:rPr>
          <w:rFonts w:ascii="宋体" w:hAnsi="宋体" w:cs="宋体"/>
          <w:b w:val="0"/>
          <w:bCs w:val="0"/>
          <w:sz w:val="21"/>
          <w:szCs w:val="21"/>
        </w:rPr>
        <w:t>90日历日。</w:t>
      </w:r>
    </w:p>
    <w:p>
      <w:pPr>
        <w:tabs>
          <w:tab w:val="left" w:pos="525"/>
          <w:tab w:val="left" w:pos="846"/>
        </w:tabs>
        <w:autoSpaceDE w:val="0"/>
        <w:autoSpaceDN w:val="0"/>
        <w:adjustRightInd w:val="0"/>
        <w:spacing w:before="62" w:after="62" w:line="360" w:lineRule="auto"/>
        <w:ind w:firstLine="422" w:firstLineChars="200"/>
        <w:rPr>
          <w:rFonts w:cs="宋体"/>
          <w:sz w:val="21"/>
          <w:szCs w:val="21"/>
        </w:rPr>
      </w:pPr>
      <w:r>
        <w:rPr>
          <w:rFonts w:hint="eastAsia" w:ascii="宋体" w:hAnsi="宋体" w:cs="宋体"/>
          <w:b/>
          <w:sz w:val="21"/>
          <w:szCs w:val="21"/>
        </w:rPr>
        <w:t>三、谈判文件</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4.</w:t>
      </w:r>
      <w:r>
        <w:rPr>
          <w:rFonts w:hint="eastAsia" w:ascii="宋体" w:hAnsi="宋体" w:cs="宋体"/>
          <w:b w:val="0"/>
          <w:bCs w:val="0"/>
          <w:sz w:val="21"/>
          <w:szCs w:val="21"/>
        </w:rPr>
        <w:t>谈判文件的构成</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4.1</w:t>
      </w:r>
      <w:r>
        <w:rPr>
          <w:rFonts w:hint="eastAsia" w:ascii="宋体" w:hAnsi="宋体" w:cs="宋体"/>
          <w:b w:val="0"/>
          <w:bCs w:val="0"/>
          <w:sz w:val="21"/>
          <w:szCs w:val="21"/>
        </w:rPr>
        <w:t>谈判文件由下列文件以及在采购过程中发出的澄清更正文件组成：</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w:t>
      </w:r>
      <w:r>
        <w:rPr>
          <w:rFonts w:hint="eastAsia" w:ascii="宋体" w:hAnsi="宋体" w:cs="宋体"/>
          <w:b w:val="0"/>
          <w:bCs w:val="0"/>
          <w:sz w:val="21"/>
          <w:szCs w:val="21"/>
        </w:rPr>
        <w:t>报价邀请函</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2)用户需求书</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3)报价供应商须知</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4）谈判、评审、成交</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5)合同书文本</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6)响应文件格式</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7)在采购过程中由采购代理机构发出的澄清更正文件等</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5.</w:t>
      </w:r>
      <w:r>
        <w:rPr>
          <w:rFonts w:hint="eastAsia" w:ascii="宋体" w:hAnsi="宋体" w:cs="宋体"/>
          <w:b w:val="0"/>
          <w:bCs w:val="0"/>
          <w:sz w:val="21"/>
          <w:szCs w:val="21"/>
        </w:rPr>
        <w:t>谈判文件的澄清更正</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5.1采购代理机构对</w:t>
      </w:r>
      <w:r>
        <w:rPr>
          <w:rFonts w:hint="eastAsia" w:ascii="宋体" w:hAnsi="宋体" w:cs="宋体"/>
          <w:b w:val="0"/>
          <w:bCs w:val="0"/>
          <w:sz w:val="21"/>
          <w:szCs w:val="21"/>
        </w:rPr>
        <w:t>谈判文件进行必要的澄清更正的，澄清或者修改的内容可能影响响应文件编制的，于提交首次响应文件截止之日</w:t>
      </w:r>
      <w:r>
        <w:rPr>
          <w:rFonts w:ascii="宋体" w:hAnsi="宋体" w:cs="宋体"/>
          <w:b w:val="0"/>
          <w:bCs w:val="0"/>
          <w:sz w:val="21"/>
          <w:szCs w:val="21"/>
        </w:rPr>
        <w:t>3个工作日前在指定媒体上发布公告，并通知所有</w:t>
      </w:r>
      <w:r>
        <w:rPr>
          <w:rFonts w:ascii="宋体" w:hAnsi="宋体" w:cs="宋体"/>
          <w:sz w:val="21"/>
          <w:szCs w:val="21"/>
        </w:rPr>
        <w:t>进行投标等登记</w:t>
      </w:r>
      <w:r>
        <w:rPr>
          <w:rFonts w:ascii="宋体" w:hAnsi="宋体" w:cs="宋体"/>
          <w:b w:val="0"/>
          <w:bCs w:val="0"/>
          <w:sz w:val="21"/>
          <w:szCs w:val="21"/>
        </w:rPr>
        <w:t>及购买</w:t>
      </w:r>
      <w:r>
        <w:rPr>
          <w:rFonts w:hint="eastAsia" w:ascii="宋体" w:hAnsi="宋体" w:cs="宋体"/>
          <w:b w:val="0"/>
          <w:bCs w:val="0"/>
          <w:sz w:val="21"/>
          <w:szCs w:val="21"/>
        </w:rPr>
        <w:t>谈判文件的报价供应商，</w:t>
      </w:r>
      <w:r>
        <w:rPr>
          <w:rFonts w:hint="eastAsia" w:ascii="宋体" w:hAnsi="宋体" w:cs="宋体"/>
          <w:sz w:val="21"/>
          <w:szCs w:val="21"/>
        </w:rPr>
        <w:t>进行投标等登记</w:t>
      </w:r>
      <w:r>
        <w:rPr>
          <w:rFonts w:hint="eastAsia" w:ascii="宋体" w:hAnsi="宋体" w:cs="宋体"/>
          <w:b w:val="0"/>
          <w:bCs w:val="0"/>
          <w:sz w:val="21"/>
          <w:szCs w:val="21"/>
        </w:rPr>
        <w:t>及购买谈判文件的报价供应商在收到澄清更正通知后应按要求以书面形式（加盖单位公章，传真有效）予以确认，该澄清更正的内容为谈判文件的组成部分。</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5.2根据采购的具体情况，采购代理机构可延长响应文件递交截止时间和谈判时间，并将变更时间在指定媒体上发布公告及通知所有</w:t>
      </w:r>
      <w:r>
        <w:rPr>
          <w:rFonts w:ascii="宋体" w:hAnsi="宋体" w:cs="宋体"/>
          <w:sz w:val="21"/>
          <w:szCs w:val="21"/>
        </w:rPr>
        <w:t>进行投标等登记</w:t>
      </w:r>
      <w:r>
        <w:rPr>
          <w:rFonts w:ascii="宋体" w:hAnsi="宋体" w:cs="宋体"/>
          <w:b w:val="0"/>
          <w:bCs w:val="0"/>
          <w:sz w:val="21"/>
          <w:szCs w:val="21"/>
        </w:rPr>
        <w:t>及购买</w:t>
      </w:r>
      <w:r>
        <w:rPr>
          <w:rFonts w:hint="eastAsia" w:ascii="宋体" w:hAnsi="宋体" w:cs="宋体"/>
          <w:b w:val="0"/>
          <w:bCs w:val="0"/>
          <w:sz w:val="21"/>
          <w:szCs w:val="21"/>
        </w:rPr>
        <w:t>谈判文件的报价供应商。</w:t>
      </w:r>
    </w:p>
    <w:p>
      <w:pPr>
        <w:tabs>
          <w:tab w:val="left" w:pos="525"/>
          <w:tab w:val="left" w:pos="846"/>
        </w:tabs>
        <w:autoSpaceDE w:val="0"/>
        <w:autoSpaceDN w:val="0"/>
        <w:adjustRightInd w:val="0"/>
        <w:spacing w:before="62" w:after="62" w:line="360" w:lineRule="auto"/>
        <w:ind w:firstLine="422" w:firstLineChars="200"/>
        <w:rPr>
          <w:rFonts w:cs="宋体"/>
          <w:sz w:val="21"/>
          <w:szCs w:val="21"/>
        </w:rPr>
      </w:pPr>
      <w:r>
        <w:rPr>
          <w:rFonts w:hint="eastAsia" w:ascii="宋体" w:hAnsi="宋体" w:cs="宋体"/>
          <w:b/>
          <w:sz w:val="21"/>
          <w:szCs w:val="21"/>
        </w:rPr>
        <w:t>四、响应文件的编制和数量</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6.报价的语言</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6.1报价供应商提交的响应文件以及报价供应商与采购代理机构就有关报价的所有来往函电均应使用中文。报价供应商提交的支持文件或印刷的资料可以用另一种语言，但相应内容应附有中文翻译本，两种语言不一致时以中文翻译本为准。</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7.响应文件编制</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7.1报价供应商应当对响应文件进行装订，对未经装订的响应文件可能发生的文件散落或缺损，由此产生的后果由报价供应商承担。</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7.2报价供应商应认真阅读、并充分理解</w:t>
      </w:r>
      <w:r>
        <w:rPr>
          <w:rFonts w:hint="eastAsia" w:ascii="宋体" w:hAnsi="宋体" w:cs="宋体"/>
          <w:b w:val="0"/>
          <w:bCs w:val="0"/>
          <w:sz w:val="21"/>
          <w:szCs w:val="21"/>
        </w:rPr>
        <w:t>谈判文件的全部内容（包括所有的补充、修改内容、重要事项、格式、条款和技术规范、参数及要求等），并应完整、真实、准确的填写谈判文件中规定的所有内容。报价供应商没有按照谈判文件要求提交全部资料，或者报价没有对谈判文件在各方面都作出实质性响应是报价供应商的风险，有可能导致其报价被拒绝，或被认定为无效响应或被确定为报价无效。</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7.3报价响应供应商必须对响应文件所提供的全部资料的真实性承担法律责任，并无条件接受采购人或采购代理机构及政府采购监督管理部门等对其中任何资料进行核实的要求。</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7.4如果因为响应供应商响应文件填报的内容不详，或没有提供</w:t>
      </w:r>
      <w:r>
        <w:rPr>
          <w:rFonts w:hint="eastAsia" w:ascii="宋体" w:hAnsi="宋体" w:cs="宋体"/>
          <w:b w:val="0"/>
          <w:bCs w:val="0"/>
          <w:sz w:val="21"/>
          <w:szCs w:val="21"/>
        </w:rPr>
        <w:t>谈判文件中所要求的全部资料及数据，由此造成的后果，其责任由供应商承担。</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8.报价及计量</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8.1供应商所提供的货物和服务均应以人民币报价。</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8.2除非</w:t>
      </w:r>
      <w:r>
        <w:rPr>
          <w:rFonts w:hint="eastAsia" w:ascii="宋体" w:hAnsi="宋体" w:cs="宋体"/>
          <w:b w:val="0"/>
          <w:bCs w:val="0"/>
          <w:sz w:val="21"/>
          <w:szCs w:val="21"/>
        </w:rPr>
        <w:t>谈判文件的技术规格中另有规定，报价供应商在响应文件中及其与采购人和采购代理机构的所有往来文件中的计量单位均应采用中华人民共和国法定计量单位。</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9.保证金</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bookmarkStart w:id="5" w:name="EB68d7466dd0b74375bcb24fd02a8b530e"/>
      <w:r>
        <w:rPr>
          <w:rFonts w:hint="eastAsia" w:ascii="宋体" w:hAnsi="宋体" w:cs="宋体"/>
          <w:b w:val="0"/>
          <w:bCs w:val="0"/>
          <w:sz w:val="21"/>
          <w:szCs w:val="21"/>
        </w:rPr>
        <w:t>本项目不收取谈判保证金。</w:t>
      </w:r>
      <w:r>
        <w:rPr>
          <w:rFonts w:ascii="宋体" w:hAnsi="宋体" w:cs="宋体"/>
          <w:b w:val="0"/>
          <w:bCs w:val="0"/>
          <w:sz w:val="21"/>
          <w:szCs w:val="21"/>
        </w:rPr>
        <w:t xml:space="preserve"> </w:t>
      </w:r>
      <w:bookmarkEnd w:id="5"/>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10.响应文件的数量和签署</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10.1报价供应商应编制响应文件正本一份和副本</w:t>
      </w:r>
      <w:r>
        <w:rPr>
          <w:rFonts w:hint="eastAsia" w:ascii="宋体" w:hAnsi="宋体" w:cs="宋体"/>
          <w:sz w:val="21"/>
          <w:szCs w:val="21"/>
          <w:lang w:val="en-US" w:eastAsia="zh-CN"/>
        </w:rPr>
        <w:t>三</w:t>
      </w:r>
      <w:r>
        <w:rPr>
          <w:rFonts w:ascii="宋体" w:hAnsi="宋体" w:cs="宋体"/>
          <w:b w:val="0"/>
          <w:bCs w:val="0"/>
          <w:sz w:val="21"/>
          <w:szCs w:val="21"/>
        </w:rPr>
        <w:t>份，响应文件的副本可采用正本的复印件。每套响应文件须清楚地标明“正本”、“副本”。若副本与正本不符，以正本为准。</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10.2响应文件的正本需打印或用不褪色墨水书写，并由法定代表人或经其正式授权的代表签字或盖章。授权代表须出具书面授权证明，其《法定代表人授权书》应附在响应文件中。</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10.3响应文件中的任何重要的插字、涂改和增删，必须由法定代表人或经其正式授权的代表在旁边签字或盖章才有效。</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11.响应文件的密封和标记</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11.1报价供应商应将响应文件正本和所有的副本分别单独密封包装，并在外包装上清晰标明“正本”、“副本”字样。</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11.2报价供应商应按照《响应文件格式》的要求制作《报价信封》并独立封装。</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11.3</w:t>
      </w:r>
      <w:r>
        <w:rPr>
          <w:rFonts w:hint="eastAsia" w:ascii="宋体" w:hAnsi="宋体" w:cs="宋体"/>
          <w:b w:val="0"/>
          <w:bCs w:val="0"/>
          <w:sz w:val="21"/>
          <w:szCs w:val="21"/>
        </w:rPr>
        <w:t>信封或外包装上应当注明采购项目名称、采购项目编号和“在（谈判文件中规定的谈判日期和时间）之前不得启封”的字样，封口处应加盖报价供应商印章。</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11.4不足以造成响应文件可从外包装内散出而导致响应文件泄密的，不认定为响应文件未密封。</w:t>
      </w:r>
    </w:p>
    <w:p>
      <w:pPr>
        <w:tabs>
          <w:tab w:val="left" w:pos="525"/>
          <w:tab w:val="left" w:pos="846"/>
        </w:tabs>
        <w:autoSpaceDE w:val="0"/>
        <w:autoSpaceDN w:val="0"/>
        <w:adjustRightInd w:val="0"/>
        <w:spacing w:before="62" w:after="62" w:line="240" w:lineRule="auto"/>
        <w:ind w:firstLine="422" w:firstLineChars="200"/>
        <w:rPr>
          <w:rFonts w:cs="宋体"/>
          <w:sz w:val="21"/>
          <w:szCs w:val="21"/>
        </w:rPr>
      </w:pPr>
      <w:r>
        <w:rPr>
          <w:rFonts w:hint="eastAsia" w:ascii="宋体" w:hAnsi="宋体" w:cs="宋体"/>
          <w:b/>
          <w:sz w:val="21"/>
          <w:szCs w:val="21"/>
        </w:rPr>
        <w:t>五、响应文件的递交</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12.响应文件的递交</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12.1所有响应文件应在响应文件递交截止时间前送达指定地点。</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 xml:space="preserve">12.2采购代理机构将拒绝以下情况的响应文件： </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1）迟于响应文件递交截止时间递交的；</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2）响应文件未密封的。</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12.3采购代理机构不接受邮寄、电报、电话、传真方式报价。</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13.响应文件的修改和撤回</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13.1报价供应商在响应文件递交截止时间前，可以对所递交的响应文件进行补充、修改或者撤回，并书面通知采购代理机构。补充、修改的内容应当按</w:t>
      </w:r>
      <w:r>
        <w:rPr>
          <w:rFonts w:hint="eastAsia" w:ascii="宋体" w:hAnsi="宋体" w:cs="宋体"/>
          <w:b w:val="0"/>
          <w:bCs w:val="0"/>
          <w:sz w:val="21"/>
          <w:szCs w:val="21"/>
        </w:rPr>
        <w:t>谈判文件要求签署、盖章、密封后，并作为响应文件的组成部分。</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13.2供应商所提交的报价文件在评审结束后，无论成交与否都不退还。</w:t>
      </w:r>
    </w:p>
    <w:p>
      <w:pPr>
        <w:tabs>
          <w:tab w:val="left" w:pos="525"/>
          <w:tab w:val="left" w:pos="846"/>
        </w:tabs>
        <w:autoSpaceDE w:val="0"/>
        <w:autoSpaceDN w:val="0"/>
        <w:adjustRightInd w:val="0"/>
        <w:spacing w:before="62" w:after="62" w:line="360" w:lineRule="auto"/>
        <w:ind w:firstLine="422" w:firstLineChars="200"/>
        <w:rPr>
          <w:rFonts w:cs="宋体"/>
          <w:sz w:val="21"/>
          <w:szCs w:val="21"/>
        </w:rPr>
      </w:pPr>
      <w:r>
        <w:rPr>
          <w:rFonts w:hint="eastAsia" w:ascii="宋体" w:hAnsi="宋体" w:cs="宋体"/>
          <w:b/>
          <w:sz w:val="21"/>
          <w:szCs w:val="21"/>
        </w:rPr>
        <w:t>六、谈判、评审、成交</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hint="eastAsia" w:ascii="宋体" w:hAnsi="宋体" w:cs="宋体"/>
          <w:b w:val="0"/>
          <w:bCs w:val="0"/>
          <w:sz w:val="21"/>
          <w:szCs w:val="21"/>
        </w:rPr>
        <w:t>见谈判文件第四部分</w:t>
      </w:r>
    </w:p>
    <w:p>
      <w:pPr>
        <w:tabs>
          <w:tab w:val="left" w:pos="525"/>
          <w:tab w:val="left" w:pos="846"/>
        </w:tabs>
        <w:autoSpaceDE w:val="0"/>
        <w:autoSpaceDN w:val="0"/>
        <w:adjustRightInd w:val="0"/>
        <w:spacing w:before="62" w:after="62" w:line="360" w:lineRule="auto"/>
        <w:ind w:firstLine="422" w:firstLineChars="200"/>
        <w:rPr>
          <w:rFonts w:cs="宋体"/>
          <w:sz w:val="21"/>
          <w:szCs w:val="21"/>
        </w:rPr>
      </w:pPr>
      <w:r>
        <w:rPr>
          <w:rFonts w:hint="eastAsia" w:ascii="宋体" w:hAnsi="宋体" w:cs="宋体"/>
          <w:b/>
          <w:sz w:val="21"/>
          <w:szCs w:val="21"/>
        </w:rPr>
        <w:t>七、询问、质疑、投诉</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14.询问</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14.1报价供应商对政府采购活动事项（</w:t>
      </w:r>
      <w:r>
        <w:rPr>
          <w:rFonts w:hint="eastAsia" w:ascii="宋体" w:hAnsi="宋体" w:cs="宋体"/>
          <w:b w:val="0"/>
          <w:bCs w:val="0"/>
          <w:sz w:val="21"/>
          <w:szCs w:val="21"/>
        </w:rPr>
        <w:t>谈判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报价邀请函》中“采购人、采购代理机构的名称、地址和联系方式”。</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15.质疑</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15.1报价供应商认为</w:t>
      </w:r>
      <w:r>
        <w:rPr>
          <w:rFonts w:hint="eastAsia" w:ascii="宋体" w:hAnsi="宋体" w:cs="宋体"/>
          <w:b w:val="0"/>
          <w:bCs w:val="0"/>
          <w:sz w:val="21"/>
          <w:szCs w:val="21"/>
        </w:rPr>
        <w:t>谈判文件、采购过程和成交结果使自己的权益受到损害的，以书面形式向采购人或采购代理机构书面提出质疑：</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w:t>
      </w:r>
      <w:r>
        <w:rPr>
          <w:rFonts w:hint="eastAsia" w:ascii="宋体" w:hAnsi="宋体" w:cs="宋体"/>
          <w:b w:val="0"/>
          <w:bCs w:val="0"/>
          <w:sz w:val="21"/>
          <w:szCs w:val="21"/>
        </w:rPr>
        <w:t>谈判文件在指定的政府采购信息发布媒体上公示最少</w:t>
      </w:r>
      <w:r>
        <w:rPr>
          <w:rFonts w:ascii="宋体" w:hAnsi="宋体" w:cs="宋体"/>
          <w:b w:val="0"/>
          <w:bCs w:val="0"/>
          <w:sz w:val="21"/>
          <w:szCs w:val="21"/>
        </w:rPr>
        <w:t>3</w:t>
      </w:r>
      <w:r>
        <w:rPr>
          <w:rFonts w:hint="eastAsia" w:ascii="宋体" w:hAnsi="宋体" w:cs="宋体"/>
          <w:b w:val="0"/>
          <w:bCs w:val="0"/>
          <w:sz w:val="21"/>
          <w:szCs w:val="21"/>
        </w:rPr>
        <w:t>个工作日；购买本谈判文件的供应商认为谈判文件的内容损害其权益的，可以自购买谈判文件之日起</w:t>
      </w:r>
      <w:r>
        <w:rPr>
          <w:rFonts w:ascii="宋体" w:hAnsi="宋体" w:cs="宋体"/>
          <w:b w:val="0"/>
          <w:bCs w:val="0"/>
          <w:sz w:val="21"/>
          <w:szCs w:val="21"/>
        </w:rPr>
        <w:t xml:space="preserve"> 7 </w:t>
      </w:r>
      <w:r>
        <w:rPr>
          <w:rFonts w:hint="eastAsia" w:ascii="宋体" w:hAnsi="宋体" w:cs="宋体"/>
          <w:b w:val="0"/>
          <w:bCs w:val="0"/>
          <w:sz w:val="21"/>
          <w:szCs w:val="21"/>
        </w:rPr>
        <w:t>个工作日内提出质疑，供应商质疑、投诉应当有明确的请求和必要的证明材料；</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 xml:space="preserve">2）报价供应商认为采购过程和成交结果使自己的权益受到损害的，对采购过程提出质疑的，为各采购程序环节结束之日起 7 </w:t>
      </w:r>
      <w:r>
        <w:rPr>
          <w:rFonts w:hint="eastAsia" w:ascii="宋体" w:hAnsi="宋体" w:cs="宋体"/>
          <w:b w:val="0"/>
          <w:bCs w:val="0"/>
          <w:sz w:val="21"/>
          <w:szCs w:val="21"/>
        </w:rPr>
        <w:t>个工作日内提出质疑；对成交结果提出质疑的，为成交结果公告期限届满之日起</w:t>
      </w:r>
      <w:r>
        <w:rPr>
          <w:rFonts w:ascii="宋体" w:hAnsi="宋体" w:cs="宋体"/>
          <w:b w:val="0"/>
          <w:bCs w:val="0"/>
          <w:sz w:val="21"/>
          <w:szCs w:val="21"/>
        </w:rPr>
        <w:t>7个工作日内提出质疑；供应商质疑、投诉应当有明确的请求和必要的证明材料(依据《中华人民共和国政府采购法实施条例》第五十七条，捏造事实、提供虚假材料或者以非法手段取得证明材料不能作为质疑、投诉的证明材料）；</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hint="eastAsia" w:ascii="宋体" w:hAnsi="宋体" w:cs="宋体"/>
          <w:b w:val="0"/>
          <w:bCs w:val="0"/>
          <w:sz w:val="21"/>
          <w:szCs w:val="21"/>
        </w:rPr>
        <w:t>采购人或采购代理机构在收到报价供应商的书面质疑后</w:t>
      </w:r>
      <w:r>
        <w:rPr>
          <w:rFonts w:ascii="宋体" w:hAnsi="宋体" w:cs="宋体"/>
          <w:b w:val="0"/>
          <w:bCs w:val="0"/>
          <w:sz w:val="21"/>
          <w:szCs w:val="21"/>
        </w:rPr>
        <w:t xml:space="preserve">7个工作日内作出答复，并以书 </w:t>
      </w:r>
      <w:r>
        <w:rPr>
          <w:rFonts w:hint="eastAsia" w:ascii="宋体" w:hAnsi="宋体" w:cs="宋体"/>
          <w:b w:val="0"/>
          <w:bCs w:val="0"/>
          <w:sz w:val="21"/>
          <w:szCs w:val="21"/>
        </w:rPr>
        <w:t>面形式通知质疑报价供应商和其他有关报价供应商，但答复内容不涉及商业秘密。质疑</w:t>
      </w:r>
      <w:r>
        <w:rPr>
          <w:rFonts w:ascii="宋体" w:hAnsi="宋体" w:cs="宋体"/>
          <w:b w:val="0"/>
          <w:bCs w:val="0"/>
          <w:sz w:val="21"/>
          <w:szCs w:val="21"/>
        </w:rPr>
        <w:t xml:space="preserve"> </w:t>
      </w:r>
      <w:r>
        <w:rPr>
          <w:rFonts w:hint="eastAsia" w:ascii="宋体" w:hAnsi="宋体" w:cs="宋体"/>
          <w:b w:val="0"/>
          <w:bCs w:val="0"/>
          <w:sz w:val="21"/>
          <w:szCs w:val="21"/>
        </w:rPr>
        <w:t>报价供应商须提供相关证明材料，包括但不限于权益受损害的情况说明及受损害的原因、证据内容等，并对质疑内容的真实性承担责任。</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15.2质疑联系人：</w:t>
      </w:r>
      <w:r>
        <w:rPr>
          <w:rFonts w:ascii="宋体" w:hAnsi="宋体" w:cs="宋体"/>
          <w:sz w:val="21"/>
          <w:szCs w:val="21"/>
        </w:rPr>
        <w:t>罗工</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hint="eastAsia" w:ascii="宋体" w:hAnsi="宋体" w:cs="宋体"/>
          <w:b w:val="0"/>
          <w:bCs w:val="0"/>
          <w:sz w:val="21"/>
          <w:szCs w:val="21"/>
        </w:rPr>
        <w:t>电话：</w:t>
      </w:r>
      <w:r>
        <w:rPr>
          <w:rFonts w:ascii="宋体" w:hAnsi="宋体" w:cs="宋体"/>
          <w:b w:val="0"/>
          <w:bCs w:val="0"/>
          <w:sz w:val="21"/>
          <w:szCs w:val="21"/>
        </w:rPr>
        <w:t>0660-5586808</w:t>
      </w:r>
      <w:r>
        <w:rPr>
          <w:rFonts w:hint="eastAsia" w:ascii="宋体" w:hAnsi="宋体" w:cs="宋体"/>
          <w:b w:val="0"/>
          <w:bCs w:val="0"/>
          <w:sz w:val="21"/>
          <w:szCs w:val="21"/>
        </w:rPr>
        <w:t>；传真：</w:t>
      </w:r>
      <w:r>
        <w:rPr>
          <w:rFonts w:ascii="宋体" w:hAnsi="宋体" w:cs="宋体"/>
          <w:b w:val="0"/>
          <w:bCs w:val="0"/>
          <w:sz w:val="21"/>
          <w:szCs w:val="21"/>
        </w:rPr>
        <w:t>0660-5586808</w:t>
      </w:r>
      <w:r>
        <w:rPr>
          <w:rFonts w:hint="eastAsia" w:ascii="宋体" w:hAnsi="宋体" w:cs="宋体"/>
          <w:sz w:val="21"/>
          <w:szCs w:val="21"/>
        </w:rPr>
        <w:t>；</w:t>
      </w:r>
    </w:p>
    <w:p>
      <w:pPr>
        <w:tabs>
          <w:tab w:val="left" w:pos="525"/>
          <w:tab w:val="left" w:pos="846"/>
        </w:tabs>
        <w:autoSpaceDE w:val="0"/>
        <w:autoSpaceDN w:val="0"/>
        <w:adjustRightInd w:val="0"/>
        <w:spacing w:before="62" w:after="62" w:line="360" w:lineRule="auto"/>
        <w:ind w:firstLine="420" w:firstLineChars="200"/>
        <w:rPr>
          <w:rFonts w:cs="宋体"/>
          <w:sz w:val="21"/>
          <w:szCs w:val="21"/>
        </w:rPr>
      </w:pPr>
      <w:r>
        <w:rPr>
          <w:rFonts w:hint="eastAsia" w:ascii="宋体" w:hAnsi="宋体" w:cs="宋体"/>
          <w:sz w:val="21"/>
          <w:szCs w:val="21"/>
        </w:rPr>
        <w:t>地址：汕尾市陆河县河东朝阳路</w:t>
      </w:r>
      <w:r>
        <w:rPr>
          <w:rFonts w:ascii="宋体" w:hAnsi="宋体" w:cs="宋体"/>
          <w:sz w:val="21"/>
          <w:szCs w:val="21"/>
        </w:rPr>
        <w:t>12号201室</w:t>
      </w:r>
      <w:r>
        <w:rPr>
          <w:rFonts w:hint="eastAsia" w:ascii="宋体" w:hAnsi="宋体" w:cs="宋体"/>
          <w:sz w:val="21"/>
          <w:szCs w:val="21"/>
        </w:rPr>
        <w:t>（广州番建招标采购有限公司汕尾分公司）；</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hint="eastAsia" w:ascii="宋体" w:hAnsi="宋体" w:cs="宋体"/>
          <w:sz w:val="21"/>
          <w:szCs w:val="21"/>
        </w:rPr>
        <w:t>邮编：</w:t>
      </w:r>
      <w:r>
        <w:rPr>
          <w:rFonts w:ascii="宋体" w:hAnsi="宋体" w:cs="宋体"/>
          <w:b w:val="0"/>
          <w:bCs w:val="0"/>
          <w:sz w:val="21"/>
          <w:szCs w:val="21"/>
        </w:rPr>
        <w:t>516700</w:t>
      </w:r>
      <w:r>
        <w:rPr>
          <w:rFonts w:hint="eastAsia" w:ascii="宋体" w:hAnsi="宋体" w:cs="宋体"/>
          <w:sz w:val="21"/>
          <w:szCs w:val="21"/>
        </w:rPr>
        <w:t>。</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16.投诉</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 xml:space="preserve">16.1报价供应商对采购人或采购代理机构的质疑答复不满意或在规定时间内未得到答复的， </w:t>
      </w:r>
      <w:r>
        <w:rPr>
          <w:rFonts w:hint="eastAsia" w:ascii="宋体" w:hAnsi="宋体" w:cs="宋体"/>
          <w:b w:val="0"/>
          <w:bCs w:val="0"/>
          <w:sz w:val="21"/>
          <w:szCs w:val="21"/>
        </w:rPr>
        <w:t>可以在答复期满后</w:t>
      </w:r>
      <w:r>
        <w:rPr>
          <w:rFonts w:ascii="宋体" w:hAnsi="宋体" w:cs="宋体"/>
          <w:b w:val="0"/>
          <w:bCs w:val="0"/>
          <w:sz w:val="21"/>
          <w:szCs w:val="21"/>
        </w:rPr>
        <w:t>15个工作日内，向政府采购监督管理机构投诉。</w:t>
      </w:r>
    </w:p>
    <w:p>
      <w:pPr>
        <w:tabs>
          <w:tab w:val="left" w:pos="525"/>
          <w:tab w:val="left" w:pos="846"/>
        </w:tabs>
        <w:autoSpaceDE w:val="0"/>
        <w:autoSpaceDN w:val="0"/>
        <w:adjustRightInd w:val="0"/>
        <w:spacing w:before="62" w:after="62" w:line="360" w:lineRule="auto"/>
        <w:ind w:firstLine="422" w:firstLineChars="200"/>
        <w:rPr>
          <w:rFonts w:cs="宋体"/>
          <w:sz w:val="21"/>
          <w:szCs w:val="21"/>
        </w:rPr>
      </w:pPr>
      <w:r>
        <w:rPr>
          <w:rFonts w:hint="eastAsia" w:ascii="宋体" w:hAnsi="宋体" w:cs="宋体"/>
          <w:b/>
          <w:sz w:val="21"/>
          <w:szCs w:val="21"/>
        </w:rPr>
        <w:t>八、合同的订立和履行</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17.合同的订立</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17.1采购人与成交供应商自成交通知书发出之日起三十日内，按</w:t>
      </w:r>
      <w:r>
        <w:rPr>
          <w:rFonts w:hint="eastAsia" w:ascii="宋体" w:hAnsi="宋体" w:cs="宋体"/>
          <w:b w:val="0"/>
          <w:bCs w:val="0"/>
          <w:sz w:val="21"/>
          <w:szCs w:val="21"/>
        </w:rPr>
        <w:t>谈判文件要求和成交供应商响应文件承诺签订政府采购合同，但不得超出谈判文件和成交供应商响应文件的范围、也不得再行订立背离合同实质性内容的其他协议。</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17.2签订政府采购合同后7个工作日内，采购人应将政府采购合同副本报同级政府采购监督管理部门备案</w:t>
      </w:r>
      <w:r>
        <w:rPr>
          <w:rFonts w:hint="eastAsia" w:ascii="宋体" w:hAnsi="宋体" w:cs="宋体"/>
          <w:sz w:val="21"/>
          <w:szCs w:val="21"/>
        </w:rPr>
        <w:t>（如需要）</w:t>
      </w:r>
      <w:r>
        <w:rPr>
          <w:rFonts w:ascii="宋体" w:hAnsi="宋体" w:cs="宋体"/>
          <w:b w:val="0"/>
          <w:bCs w:val="0"/>
          <w:sz w:val="21"/>
          <w:szCs w:val="21"/>
        </w:rPr>
        <w:t>。</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18.合同的履行</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18.1政府采购合同订立后，合同各方不得擅自变更、中止或者终止合同。政府采购合同需要变更的，采购人应将有关合同变更内容，以书面形式报政府采购监督管理机关备案</w:t>
      </w:r>
      <w:r>
        <w:rPr>
          <w:rFonts w:hint="eastAsia" w:ascii="宋体" w:hAnsi="宋体" w:cs="宋体"/>
          <w:sz w:val="21"/>
          <w:szCs w:val="21"/>
        </w:rPr>
        <w:t>（如需要）</w:t>
      </w:r>
      <w:r>
        <w:rPr>
          <w:rFonts w:ascii="宋体" w:hAnsi="宋体" w:cs="宋体"/>
          <w:b w:val="0"/>
          <w:bCs w:val="0"/>
          <w:sz w:val="21"/>
          <w:szCs w:val="21"/>
        </w:rPr>
        <w:t>；因特殊情况需要中止或终止合同的，采购人应将中止或终止合同的理由以及相应措施，以书面形式报政府采购监督管理机关备案</w:t>
      </w:r>
      <w:r>
        <w:rPr>
          <w:rFonts w:hint="eastAsia" w:ascii="宋体" w:hAnsi="宋体" w:cs="宋体"/>
          <w:sz w:val="21"/>
          <w:szCs w:val="21"/>
        </w:rPr>
        <w:t>（如需要）</w:t>
      </w:r>
      <w:r>
        <w:rPr>
          <w:rFonts w:ascii="宋体" w:hAnsi="宋体" w:cs="宋体"/>
          <w:b w:val="0"/>
          <w:bCs w:val="0"/>
          <w:sz w:val="21"/>
          <w:szCs w:val="21"/>
        </w:rPr>
        <w:t>。</w:t>
      </w:r>
    </w:p>
    <w:p>
      <w:pPr>
        <w:tabs>
          <w:tab w:val="left" w:pos="525"/>
          <w:tab w:val="left" w:pos="846"/>
        </w:tabs>
        <w:autoSpaceDE w:val="0"/>
        <w:autoSpaceDN w:val="0"/>
        <w:adjustRightInd w:val="0"/>
        <w:spacing w:before="62" w:after="62" w:line="360" w:lineRule="auto"/>
        <w:ind w:firstLine="420" w:firstLineChars="200"/>
        <w:rPr>
          <w:rFonts w:cs="宋体"/>
          <w:b/>
          <w:bCs/>
          <w:sz w:val="21"/>
          <w:szCs w:val="21"/>
        </w:rPr>
      </w:pPr>
      <w:r>
        <w:rPr>
          <w:rFonts w:ascii="宋体" w:hAnsi="宋体" w:cs="宋体"/>
          <w:b w:val="0"/>
          <w:bCs w:val="0"/>
          <w:sz w:val="21"/>
          <w:szCs w:val="21"/>
        </w:rPr>
        <w:t>18.2政府采购合同履行中，采购人需追加与合同标的相同的货物、工程或者服务的，在不改变合同其他条款的前提下，可以与成交供应商签订补充合同，但所补充合同的采购金额不得超过原采购金额的10%，签订补充合同的必须按规定备案</w:t>
      </w:r>
      <w:r>
        <w:rPr>
          <w:rFonts w:hint="eastAsia" w:ascii="宋体" w:hAnsi="宋体" w:cs="宋体"/>
          <w:sz w:val="21"/>
          <w:szCs w:val="21"/>
        </w:rPr>
        <w:t>（如需要）</w:t>
      </w:r>
      <w:r>
        <w:rPr>
          <w:rFonts w:ascii="宋体" w:hAnsi="宋体" w:cs="宋体"/>
          <w:b w:val="0"/>
          <w:bCs w:val="0"/>
          <w:sz w:val="21"/>
          <w:szCs w:val="21"/>
        </w:rPr>
        <w:t>。</w:t>
      </w:r>
    </w:p>
    <w:p>
      <w:pPr>
        <w:tabs>
          <w:tab w:val="left" w:pos="525"/>
          <w:tab w:val="left" w:pos="846"/>
        </w:tabs>
        <w:autoSpaceDE w:val="0"/>
        <w:autoSpaceDN w:val="0"/>
        <w:adjustRightInd w:val="0"/>
        <w:spacing w:before="62" w:after="62" w:line="360" w:lineRule="auto"/>
        <w:ind w:firstLine="422" w:firstLineChars="200"/>
        <w:rPr>
          <w:rFonts w:cs="宋体"/>
          <w:sz w:val="21"/>
          <w:szCs w:val="21"/>
        </w:rPr>
      </w:pPr>
      <w:r>
        <w:rPr>
          <w:rFonts w:hint="eastAsia" w:ascii="宋体" w:hAnsi="宋体" w:cs="宋体"/>
          <w:b/>
          <w:sz w:val="21"/>
          <w:szCs w:val="21"/>
        </w:rPr>
        <w:t>九、适用法律</w:t>
      </w:r>
    </w:p>
    <w:p>
      <w:pPr>
        <w:widowControl/>
        <w:jc w:val="left"/>
        <w:rPr>
          <w:b/>
          <w:sz w:val="44"/>
          <w:szCs w:val="44"/>
        </w:rPr>
      </w:pPr>
      <w:r>
        <w:rPr>
          <w:rFonts w:ascii="宋体" w:hAnsi="宋体" w:cs="宋体"/>
          <w:b w:val="0"/>
          <w:bCs w:val="0"/>
          <w:sz w:val="21"/>
          <w:szCs w:val="21"/>
        </w:rPr>
        <w:t>19.采购人、采购代理机构及供应商进行的本次采购活动适用《政府采购法》及其配套的法规、规章、政策。</w:t>
      </w:r>
      <w:r>
        <w:rPr>
          <w:b/>
          <w:sz w:val="44"/>
          <w:szCs w:val="44"/>
        </w:rPr>
        <w:br w:type="page"/>
      </w:r>
    </w:p>
    <w:p>
      <w:pPr>
        <w:spacing w:before="62" w:after="62" w:line="720" w:lineRule="auto"/>
        <w:jc w:val="center"/>
        <w:outlineLvl w:val="0"/>
        <w:rPr>
          <w:rFonts w:cs="宋体"/>
          <w:sz w:val="44"/>
          <w:szCs w:val="44"/>
        </w:rPr>
      </w:pPr>
      <w:bookmarkStart w:id="6" w:name="_Toc114173524"/>
      <w:r>
        <w:rPr>
          <w:rFonts w:hint="eastAsia" w:ascii="宋体" w:hAnsi="宋体" w:cs="宋体"/>
          <w:b/>
          <w:bCs/>
          <w:sz w:val="44"/>
          <w:szCs w:val="44"/>
        </w:rPr>
        <w:t>第四部分</w:t>
      </w:r>
      <w:r>
        <w:rPr>
          <w:rFonts w:ascii="宋体" w:hAnsi="宋体" w:cs="宋体"/>
          <w:b/>
          <w:bCs/>
          <w:sz w:val="44"/>
          <w:szCs w:val="44"/>
        </w:rPr>
        <w:t xml:space="preserve"> </w:t>
      </w:r>
      <w:r>
        <w:rPr>
          <w:rFonts w:hint="eastAsia" w:ascii="宋体" w:hAnsi="宋体" w:cs="宋体"/>
          <w:b/>
          <w:bCs/>
          <w:sz w:val="44"/>
          <w:szCs w:val="44"/>
        </w:rPr>
        <w:t>谈判、评审、成交</w:t>
      </w:r>
      <w:bookmarkEnd w:id="6"/>
    </w:p>
    <w:p>
      <w:pPr>
        <w:numPr>
          <w:ilvl w:val="255"/>
          <w:numId w:val="0"/>
        </w:numPr>
        <w:spacing w:line="360" w:lineRule="auto"/>
        <w:ind w:left="540"/>
        <w:outlineLvl w:val="9"/>
        <w:rPr>
          <w:rFonts w:ascii="宋体" w:hAnsi="宋体" w:cs="宋体"/>
          <w:b/>
          <w:sz w:val="21"/>
          <w:szCs w:val="21"/>
          <w:lang w:val="zh-CN"/>
        </w:rPr>
      </w:pPr>
      <w:bookmarkStart w:id="7" w:name="_Toc395083523"/>
      <w:bookmarkStart w:id="8" w:name="_Toc199815436"/>
      <w:bookmarkStart w:id="9" w:name="_Toc411005321"/>
      <w:bookmarkStart w:id="10" w:name="_Toc401232230"/>
      <w:r>
        <w:rPr>
          <w:rFonts w:hint="eastAsia" w:ascii="宋体" w:hAnsi="宋体" w:cs="宋体"/>
          <w:b/>
          <w:bCs w:val="0"/>
          <w:sz w:val="21"/>
          <w:szCs w:val="21"/>
          <w:lang w:val="zh-CN"/>
        </w:rPr>
        <w:t>一、谈判小组</w:t>
      </w:r>
      <w:bookmarkEnd w:id="7"/>
      <w:bookmarkEnd w:id="8"/>
      <w:bookmarkEnd w:id="9"/>
      <w:bookmarkEnd w:id="10"/>
    </w:p>
    <w:p>
      <w:pPr>
        <w:widowControl/>
        <w:spacing w:line="360" w:lineRule="auto"/>
        <w:ind w:left="1" w:firstLine="470" w:firstLineChars="224"/>
        <w:rPr>
          <w:rFonts w:ascii="宋体" w:hAnsi="宋体" w:cs="宋体"/>
          <w:sz w:val="21"/>
          <w:szCs w:val="21"/>
        </w:rPr>
      </w:pPr>
      <w:r>
        <w:rPr>
          <w:rFonts w:hint="eastAsia" w:ascii="宋体" w:hAnsi="宋体" w:cs="宋体"/>
          <w:b w:val="0"/>
          <w:bCs w:val="0"/>
          <w:sz w:val="21"/>
          <w:szCs w:val="21"/>
        </w:rPr>
        <w:t>谈判小组</w:t>
      </w:r>
      <w:bookmarkStart w:id="11" w:name="_Toc199735924"/>
      <w:r>
        <w:rPr>
          <w:rFonts w:hint="eastAsia" w:ascii="宋体" w:hAnsi="宋体" w:cs="宋体"/>
          <w:b w:val="0"/>
          <w:bCs w:val="0"/>
          <w:sz w:val="21"/>
          <w:szCs w:val="21"/>
        </w:rPr>
        <w:t>由采购人</w:t>
      </w:r>
      <w:r>
        <w:rPr>
          <w:rFonts w:hint="eastAsia" w:ascii="宋体" w:hAnsi="宋体" w:cs="宋体"/>
          <w:sz w:val="21"/>
          <w:szCs w:val="21"/>
        </w:rPr>
        <w:t>或其委托的采购代理机构依法组建</w:t>
      </w:r>
      <w:r>
        <w:rPr>
          <w:rFonts w:hint="eastAsia" w:ascii="宋体" w:hAnsi="宋体" w:cs="宋体"/>
          <w:b w:val="0"/>
          <w:bCs w:val="0"/>
          <w:sz w:val="21"/>
          <w:szCs w:val="21"/>
        </w:rPr>
        <w:t>。谈判小组本着公平、公正、科学、择优的原则，严格按照法律法规和谈判文件的要求推荐评审结果。谈判小组在谈判及评审过程中出现意见不一致时，应遵循少数服从多数原则。</w:t>
      </w:r>
    </w:p>
    <w:p>
      <w:pPr>
        <w:widowControl/>
        <w:spacing w:line="360" w:lineRule="auto"/>
        <w:ind w:left="1" w:firstLine="420" w:firstLineChars="200"/>
        <w:rPr>
          <w:rFonts w:ascii="宋体" w:hAnsi="宋体" w:cs="宋体"/>
          <w:sz w:val="21"/>
          <w:szCs w:val="21"/>
          <w:lang w:val="en-GB"/>
        </w:rPr>
      </w:pPr>
      <w:r>
        <w:rPr>
          <w:rFonts w:hint="eastAsia" w:ascii="宋体" w:hAnsi="宋体" w:cs="宋体"/>
          <w:b w:val="0"/>
          <w:bCs w:val="0"/>
          <w:sz w:val="21"/>
          <w:szCs w:val="21"/>
          <w:lang w:val="en-GB"/>
        </w:rPr>
        <w:t>谈判小组成员有下列情形之一的，受到邀请应主动提出回避，采购当事人也可以要求该成员回避：</w:t>
      </w:r>
      <w:bookmarkEnd w:id="11"/>
    </w:p>
    <w:p>
      <w:pPr>
        <w:widowControl/>
        <w:numPr>
          <w:ilvl w:val="255"/>
          <w:numId w:val="0"/>
        </w:numPr>
        <w:tabs>
          <w:tab w:val="left" w:pos="0"/>
        </w:tabs>
        <w:spacing w:line="360" w:lineRule="auto"/>
        <w:ind w:firstLine="420" w:firstLineChars="200"/>
        <w:rPr>
          <w:rFonts w:ascii="宋体" w:hAnsi="宋体" w:cs="宋体"/>
          <w:sz w:val="21"/>
          <w:szCs w:val="21"/>
        </w:rPr>
      </w:pPr>
      <w:r>
        <w:rPr>
          <w:rFonts w:hint="eastAsia" w:ascii="宋体" w:hAnsi="宋体" w:cs="宋体"/>
          <w:b w:val="0"/>
          <w:bCs w:val="0"/>
          <w:sz w:val="21"/>
          <w:szCs w:val="21"/>
        </w:rPr>
        <w:t>（一）本人、配偶或直系亲属</w:t>
      </w:r>
      <w:r>
        <w:rPr>
          <w:rFonts w:ascii="宋体" w:hAnsi="宋体" w:cs="宋体"/>
          <w:b w:val="0"/>
          <w:bCs w:val="0"/>
          <w:sz w:val="21"/>
          <w:szCs w:val="21"/>
        </w:rPr>
        <w:t>3年内曾在参加该采购项目的供应商中任职（包括一般工作）或担任顾问，或与参加该采购项目的供应商发生过法律纠纷；</w:t>
      </w:r>
    </w:p>
    <w:p>
      <w:pPr>
        <w:widowControl/>
        <w:numPr>
          <w:ilvl w:val="255"/>
          <w:numId w:val="0"/>
        </w:numPr>
        <w:tabs>
          <w:tab w:val="left" w:pos="0"/>
        </w:tabs>
        <w:spacing w:line="360" w:lineRule="auto"/>
        <w:ind w:firstLine="420" w:firstLineChars="200"/>
        <w:rPr>
          <w:rFonts w:ascii="宋体" w:hAnsi="宋体" w:cs="宋体"/>
          <w:sz w:val="21"/>
          <w:szCs w:val="21"/>
        </w:rPr>
      </w:pPr>
      <w:r>
        <w:rPr>
          <w:rFonts w:hint="eastAsia" w:ascii="宋体" w:hAnsi="宋体" w:cs="宋体"/>
          <w:b w:val="0"/>
          <w:bCs w:val="0"/>
          <w:sz w:val="21"/>
          <w:szCs w:val="21"/>
        </w:rPr>
        <w:t>（二）任职单位与采购人或参加该采购项目供应商存在行政隶属关系；</w:t>
      </w:r>
    </w:p>
    <w:p>
      <w:pPr>
        <w:widowControl/>
        <w:numPr>
          <w:ilvl w:val="255"/>
          <w:numId w:val="0"/>
        </w:numPr>
        <w:tabs>
          <w:tab w:val="left" w:pos="0"/>
        </w:tabs>
        <w:spacing w:line="360" w:lineRule="auto"/>
        <w:ind w:firstLine="420" w:firstLineChars="200"/>
        <w:rPr>
          <w:rFonts w:ascii="宋体" w:hAnsi="宋体" w:cs="宋体"/>
          <w:sz w:val="21"/>
          <w:szCs w:val="21"/>
        </w:rPr>
      </w:pPr>
      <w:r>
        <w:rPr>
          <w:rFonts w:hint="eastAsia" w:ascii="宋体" w:hAnsi="宋体" w:cs="宋体"/>
          <w:b w:val="0"/>
          <w:bCs w:val="0"/>
          <w:sz w:val="21"/>
          <w:szCs w:val="21"/>
        </w:rPr>
        <w:t>（三）曾经参加过该采购项目的进口产品或谈判文件、采购需求、采购方式的论证和咨询服务工作；</w:t>
      </w:r>
    </w:p>
    <w:p>
      <w:pPr>
        <w:widowControl/>
        <w:numPr>
          <w:ilvl w:val="255"/>
          <w:numId w:val="0"/>
        </w:numPr>
        <w:tabs>
          <w:tab w:val="left" w:pos="0"/>
        </w:tabs>
        <w:spacing w:line="360" w:lineRule="auto"/>
        <w:ind w:firstLine="420" w:firstLineChars="200"/>
        <w:rPr>
          <w:rFonts w:ascii="宋体" w:hAnsi="宋体" w:cs="宋体"/>
          <w:sz w:val="21"/>
          <w:szCs w:val="21"/>
        </w:rPr>
      </w:pPr>
      <w:r>
        <w:rPr>
          <w:rFonts w:hint="eastAsia" w:ascii="宋体" w:hAnsi="宋体" w:cs="宋体"/>
          <w:b w:val="0"/>
          <w:bCs w:val="0"/>
          <w:sz w:val="21"/>
          <w:szCs w:val="21"/>
        </w:rPr>
        <w:t>（四）是参加该采购项目供应商的上级主管部门、控股或参股单位的工作人员，或与该供应商存在其他经济利益关系；</w:t>
      </w:r>
    </w:p>
    <w:p>
      <w:pPr>
        <w:widowControl/>
        <w:numPr>
          <w:ilvl w:val="255"/>
          <w:numId w:val="0"/>
        </w:numPr>
        <w:tabs>
          <w:tab w:val="left" w:pos="0"/>
        </w:tabs>
        <w:spacing w:line="360" w:lineRule="auto"/>
        <w:ind w:firstLine="420" w:firstLineChars="200"/>
        <w:rPr>
          <w:rFonts w:ascii="宋体" w:hAnsi="宋体" w:cs="宋体"/>
          <w:sz w:val="21"/>
          <w:szCs w:val="21"/>
        </w:rPr>
      </w:pPr>
      <w:r>
        <w:rPr>
          <w:rFonts w:hint="eastAsia" w:ascii="宋体" w:hAnsi="宋体" w:cs="宋体"/>
          <w:b w:val="0"/>
          <w:bCs w:val="0"/>
          <w:sz w:val="21"/>
          <w:szCs w:val="21"/>
        </w:rPr>
        <w:t>（五）谈判小组成员之间具有配偶、近亲属关系；</w:t>
      </w:r>
    </w:p>
    <w:p>
      <w:pPr>
        <w:widowControl/>
        <w:numPr>
          <w:ilvl w:val="255"/>
          <w:numId w:val="0"/>
        </w:numPr>
        <w:tabs>
          <w:tab w:val="left" w:pos="0"/>
        </w:tabs>
        <w:spacing w:line="360" w:lineRule="auto"/>
        <w:ind w:firstLine="420" w:firstLineChars="200"/>
        <w:rPr>
          <w:rFonts w:ascii="宋体" w:hAnsi="宋体" w:cs="宋体"/>
          <w:sz w:val="21"/>
          <w:szCs w:val="21"/>
        </w:rPr>
      </w:pPr>
      <w:r>
        <w:rPr>
          <w:rFonts w:hint="eastAsia" w:ascii="宋体" w:hAnsi="宋体" w:cs="宋体"/>
          <w:b w:val="0"/>
          <w:bCs w:val="0"/>
          <w:sz w:val="21"/>
          <w:szCs w:val="21"/>
        </w:rPr>
        <w:t>（六）同一单位的评审专家在同一项目谈判小组成员中超过一名；</w:t>
      </w:r>
    </w:p>
    <w:p>
      <w:pPr>
        <w:widowControl/>
        <w:numPr>
          <w:ilvl w:val="255"/>
          <w:numId w:val="0"/>
        </w:numPr>
        <w:tabs>
          <w:tab w:val="left" w:pos="0"/>
        </w:tabs>
        <w:spacing w:line="360" w:lineRule="auto"/>
        <w:ind w:firstLine="420" w:firstLineChars="200"/>
        <w:rPr>
          <w:rFonts w:ascii="宋体" w:hAnsi="宋体" w:cs="宋体"/>
          <w:sz w:val="21"/>
          <w:szCs w:val="21"/>
        </w:rPr>
      </w:pPr>
      <w:r>
        <w:rPr>
          <w:rFonts w:hint="eastAsia" w:ascii="宋体" w:hAnsi="宋体" w:cs="宋体"/>
          <w:b w:val="0"/>
          <w:bCs w:val="0"/>
          <w:sz w:val="21"/>
          <w:szCs w:val="21"/>
        </w:rPr>
        <w:t>（七）法律、法规、规章规定应当回避以及其他可能影响公正评审的。</w:t>
      </w:r>
    </w:p>
    <w:p>
      <w:pPr>
        <w:numPr>
          <w:ilvl w:val="255"/>
          <w:numId w:val="0"/>
        </w:numPr>
        <w:spacing w:line="360" w:lineRule="auto"/>
        <w:ind w:left="540"/>
        <w:outlineLvl w:val="9"/>
        <w:rPr>
          <w:rFonts w:ascii="宋体" w:hAnsi="宋体" w:cs="宋体"/>
          <w:b/>
          <w:sz w:val="21"/>
          <w:szCs w:val="21"/>
          <w:lang w:val="zh-CN"/>
        </w:rPr>
      </w:pPr>
      <w:bookmarkStart w:id="12" w:name="_Toc411005322"/>
      <w:bookmarkStart w:id="13" w:name="_Toc351989409"/>
      <w:bookmarkStart w:id="14" w:name="_Toc401231934"/>
      <w:bookmarkStart w:id="15" w:name="_Toc401231876"/>
      <w:r>
        <w:rPr>
          <w:rFonts w:hint="eastAsia" w:ascii="宋体" w:hAnsi="宋体" w:cs="宋体"/>
          <w:b/>
          <w:bCs w:val="0"/>
          <w:sz w:val="21"/>
          <w:szCs w:val="21"/>
          <w:lang w:val="zh-CN"/>
        </w:rPr>
        <w:t>二、评审方法</w:t>
      </w:r>
      <w:bookmarkEnd w:id="12"/>
    </w:p>
    <w:p>
      <w:pPr>
        <w:numPr>
          <w:ilvl w:val="255"/>
          <w:numId w:val="0"/>
        </w:numPr>
        <w:spacing w:line="360" w:lineRule="auto"/>
        <w:ind w:firstLine="422" w:firstLineChars="200"/>
        <w:outlineLvl w:val="9"/>
        <w:rPr>
          <w:rFonts w:ascii="宋体" w:hAnsi="宋体" w:cs="宋体"/>
          <w:b/>
          <w:sz w:val="21"/>
          <w:szCs w:val="21"/>
        </w:rPr>
      </w:pPr>
      <w:bookmarkStart w:id="16" w:name="_Toc411005323"/>
      <w:r>
        <w:rPr>
          <w:rFonts w:hint="eastAsia" w:ascii="宋体" w:hAnsi="宋体" w:cs="宋体"/>
          <w:b/>
          <w:bCs w:val="0"/>
          <w:sz w:val="21"/>
          <w:szCs w:val="21"/>
        </w:rPr>
        <w:t>（一）推荐成交候选人方法</w:t>
      </w:r>
      <w:bookmarkEnd w:id="13"/>
      <w:bookmarkEnd w:id="14"/>
      <w:bookmarkEnd w:id="15"/>
      <w:bookmarkEnd w:id="16"/>
    </w:p>
    <w:p>
      <w:pPr>
        <w:spacing w:line="360" w:lineRule="auto"/>
        <w:ind w:firstLine="420" w:firstLineChars="200"/>
        <w:rPr>
          <w:rFonts w:ascii="宋体" w:hAnsi="宋体" w:cs="宋体"/>
          <w:sz w:val="21"/>
          <w:szCs w:val="21"/>
        </w:rPr>
      </w:pPr>
      <w:r>
        <w:rPr>
          <w:rFonts w:hint="eastAsia" w:ascii="宋体" w:hAnsi="宋体" w:cs="宋体"/>
          <w:b w:val="0"/>
          <w:bCs w:val="0"/>
          <w:sz w:val="21"/>
          <w:szCs w:val="21"/>
          <w:lang w:val="zh-CN"/>
        </w:rPr>
        <w:t>本次谈判采用一轮谈判，两次报价形式进行。</w:t>
      </w:r>
      <w:r>
        <w:rPr>
          <w:rFonts w:hint="eastAsia" w:ascii="宋体" w:hAnsi="宋体" w:cs="宋体"/>
          <w:sz w:val="21"/>
          <w:szCs w:val="21"/>
        </w:rPr>
        <w:t>按照</w:t>
      </w:r>
      <w:r>
        <w:rPr>
          <w:rFonts w:hint="eastAsia" w:ascii="宋体" w:hAnsi="宋体" w:cs="宋体"/>
          <w:b w:val="0"/>
          <w:bCs w:val="0"/>
          <w:sz w:val="21"/>
          <w:szCs w:val="21"/>
        </w:rPr>
        <w:t>最低评标价法确定成交供应商。</w:t>
      </w:r>
      <w:bookmarkStart w:id="17" w:name="EB353afb380fe84b61950b7187a0b1b2bf"/>
      <w:bookmarkEnd w:id="17"/>
    </w:p>
    <w:p>
      <w:pPr>
        <w:numPr>
          <w:ilvl w:val="255"/>
          <w:numId w:val="0"/>
        </w:numPr>
        <w:spacing w:line="360" w:lineRule="auto"/>
        <w:ind w:firstLine="422" w:firstLineChars="200"/>
        <w:rPr>
          <w:rFonts w:ascii="宋体" w:hAnsi="宋体" w:cs="宋体"/>
          <w:b/>
          <w:sz w:val="21"/>
          <w:szCs w:val="21"/>
        </w:rPr>
      </w:pPr>
      <w:bookmarkStart w:id="18" w:name="_Toc411005324"/>
      <w:r>
        <w:rPr>
          <w:rFonts w:hint="eastAsia" w:ascii="宋体" w:hAnsi="宋体" w:cs="宋体"/>
          <w:b/>
          <w:bCs w:val="0"/>
          <w:sz w:val="21"/>
          <w:szCs w:val="21"/>
        </w:rPr>
        <w:t>（二）响应文件差异修正准则</w:t>
      </w:r>
      <w:bookmarkEnd w:id="18"/>
    </w:p>
    <w:p>
      <w:pPr>
        <w:widowControl/>
        <w:tabs>
          <w:tab w:val="left" w:pos="0"/>
        </w:tabs>
        <w:spacing w:line="360" w:lineRule="auto"/>
        <w:ind w:firstLine="420" w:firstLineChars="200"/>
        <w:rPr>
          <w:rFonts w:ascii="宋体" w:hAnsi="宋体" w:cs="宋体"/>
          <w:sz w:val="21"/>
          <w:szCs w:val="21"/>
        </w:rPr>
      </w:pPr>
      <w:r>
        <w:rPr>
          <w:rFonts w:hint="eastAsia" w:ascii="宋体" w:hAnsi="宋体" w:cs="宋体"/>
          <w:b w:val="0"/>
          <w:bCs w:val="0"/>
          <w:sz w:val="21"/>
          <w:szCs w:val="21"/>
        </w:rPr>
        <w:t>响应文件出现差异时，修正原则及优先修正顺序如下：</w:t>
      </w:r>
    </w:p>
    <w:p>
      <w:pPr>
        <w:widowControl/>
        <w:numPr>
          <w:ilvl w:val="255"/>
          <w:numId w:val="0"/>
        </w:numPr>
        <w:autoSpaceDE w:val="0"/>
        <w:autoSpaceDN w:val="0"/>
        <w:adjustRightInd w:val="0"/>
        <w:snapToGrid w:val="0"/>
        <w:spacing w:line="360" w:lineRule="auto"/>
        <w:ind w:firstLine="420" w:firstLineChars="200"/>
        <w:rPr>
          <w:rFonts w:ascii="宋体" w:hAnsi="宋体" w:cs="宋体"/>
          <w:sz w:val="21"/>
          <w:szCs w:val="21"/>
        </w:rPr>
      </w:pPr>
      <w:r>
        <w:rPr>
          <w:rFonts w:ascii="宋体" w:hAnsi="宋体" w:cs="宋体"/>
          <w:sz w:val="21"/>
          <w:szCs w:val="21"/>
        </w:rPr>
        <w:t>1</w:t>
      </w:r>
      <w:r>
        <w:rPr>
          <w:rFonts w:ascii="宋体" w:hAnsi="宋体" w:cs="宋体"/>
          <w:bCs w:val="0"/>
          <w:sz w:val="21"/>
          <w:szCs w:val="21"/>
        </w:rPr>
        <w:t>.</w:t>
      </w:r>
      <w:r>
        <w:rPr>
          <w:rFonts w:hint="eastAsia" w:ascii="宋体" w:hAnsi="宋体" w:cs="宋体"/>
          <w:bCs w:val="0"/>
          <w:sz w:val="21"/>
          <w:szCs w:val="21"/>
        </w:rPr>
        <w:t>开标一览表与</w:t>
      </w:r>
      <w:r>
        <w:rPr>
          <w:rFonts w:hint="eastAsia" w:ascii="宋体" w:hAnsi="宋体" w:cs="宋体"/>
          <w:sz w:val="21"/>
          <w:szCs w:val="21"/>
        </w:rPr>
        <w:t>报价明细表</w:t>
      </w:r>
      <w:r>
        <w:rPr>
          <w:rFonts w:hint="eastAsia" w:ascii="宋体" w:hAnsi="宋体" w:cs="宋体"/>
          <w:bCs w:val="0"/>
          <w:sz w:val="21"/>
          <w:szCs w:val="21"/>
        </w:rPr>
        <w:t>或其它相关报价表报价不一致的，均以开标一览表为准；</w:t>
      </w:r>
    </w:p>
    <w:p>
      <w:pPr>
        <w:widowControl/>
        <w:numPr>
          <w:ilvl w:val="255"/>
          <w:numId w:val="0"/>
        </w:numPr>
        <w:autoSpaceDE w:val="0"/>
        <w:autoSpaceDN w:val="0"/>
        <w:adjustRightInd w:val="0"/>
        <w:snapToGrid w:val="0"/>
        <w:spacing w:line="360" w:lineRule="auto"/>
        <w:ind w:firstLine="420" w:firstLineChars="200"/>
        <w:rPr>
          <w:rFonts w:ascii="宋体" w:hAnsi="宋体" w:cs="宋体"/>
          <w:sz w:val="21"/>
          <w:szCs w:val="21"/>
        </w:rPr>
      </w:pPr>
      <w:r>
        <w:rPr>
          <w:rFonts w:ascii="宋体" w:hAnsi="宋体" w:cs="宋体"/>
          <w:sz w:val="21"/>
          <w:szCs w:val="21"/>
        </w:rPr>
        <w:t>2</w:t>
      </w:r>
      <w:r>
        <w:rPr>
          <w:rFonts w:ascii="宋体" w:hAnsi="宋体" w:cs="宋体"/>
          <w:bCs w:val="0"/>
          <w:sz w:val="21"/>
          <w:szCs w:val="21"/>
        </w:rPr>
        <w:t>.</w:t>
      </w:r>
      <w:r>
        <w:rPr>
          <w:rFonts w:hint="eastAsia" w:ascii="宋体" w:hAnsi="宋体" w:cs="宋体"/>
          <w:sz w:val="21"/>
          <w:szCs w:val="21"/>
        </w:rPr>
        <w:t>报价明细表</w:t>
      </w:r>
      <w:r>
        <w:rPr>
          <w:rFonts w:hint="eastAsia" w:ascii="宋体" w:hAnsi="宋体" w:cs="宋体"/>
          <w:bCs w:val="0"/>
          <w:sz w:val="21"/>
          <w:szCs w:val="21"/>
        </w:rPr>
        <w:t>中的单价与对应的合计价不相符的，以单价为准，修正对应的该项合计价；</w:t>
      </w:r>
    </w:p>
    <w:p>
      <w:pPr>
        <w:widowControl/>
        <w:numPr>
          <w:ilvl w:val="255"/>
          <w:numId w:val="0"/>
        </w:numPr>
        <w:autoSpaceDE w:val="0"/>
        <w:autoSpaceDN w:val="0"/>
        <w:adjustRightInd w:val="0"/>
        <w:snapToGrid w:val="0"/>
        <w:spacing w:line="360" w:lineRule="auto"/>
        <w:ind w:firstLine="420" w:firstLineChars="200"/>
        <w:rPr>
          <w:rFonts w:ascii="宋体" w:hAnsi="宋体" w:cs="宋体"/>
          <w:sz w:val="21"/>
          <w:szCs w:val="21"/>
        </w:rPr>
      </w:pPr>
      <w:r>
        <w:rPr>
          <w:rFonts w:ascii="宋体" w:hAnsi="宋体" w:cs="宋体"/>
          <w:sz w:val="21"/>
          <w:szCs w:val="21"/>
        </w:rPr>
        <w:t>3</w:t>
      </w:r>
      <w:r>
        <w:rPr>
          <w:rFonts w:ascii="宋体" w:hAnsi="宋体" w:cs="宋体"/>
          <w:bCs w:val="0"/>
          <w:sz w:val="21"/>
          <w:szCs w:val="21"/>
        </w:rPr>
        <w:t>.</w:t>
      </w:r>
      <w:r>
        <w:rPr>
          <w:rFonts w:hint="eastAsia" w:ascii="宋体" w:hAnsi="宋体" w:cs="宋体"/>
          <w:bCs w:val="0"/>
          <w:sz w:val="21"/>
          <w:szCs w:val="21"/>
        </w:rPr>
        <w:t>大写金额和小写金额不一致的，以大写金额为准；</w:t>
      </w:r>
    </w:p>
    <w:p>
      <w:pPr>
        <w:pStyle w:val="5"/>
        <w:keepNext w:val="0"/>
        <w:keepLines w:val="0"/>
        <w:numPr>
          <w:ilvl w:val="255"/>
          <w:numId w:val="0"/>
        </w:numPr>
        <w:tabs>
          <w:tab w:val="left" w:pos="0"/>
        </w:tabs>
        <w:autoSpaceDE w:val="0"/>
        <w:autoSpaceDN w:val="0"/>
        <w:adjustRightInd w:val="0"/>
        <w:snapToGrid w:val="0"/>
        <w:spacing w:before="0" w:after="0" w:line="360" w:lineRule="auto"/>
        <w:ind w:firstLine="420" w:firstLineChars="200"/>
        <w:rPr>
          <w:rFonts w:ascii="宋体" w:hAnsi="宋体" w:cs="宋体"/>
          <w:b w:val="0"/>
          <w:sz w:val="21"/>
          <w:szCs w:val="21"/>
        </w:rPr>
      </w:pPr>
      <w:r>
        <w:rPr>
          <w:rFonts w:ascii="宋体" w:hAnsi="宋体" w:cs="宋体"/>
          <w:b w:val="0"/>
          <w:sz w:val="21"/>
          <w:szCs w:val="21"/>
        </w:rPr>
        <w:t>4.</w:t>
      </w:r>
      <w:r>
        <w:rPr>
          <w:rFonts w:hint="eastAsia" w:ascii="宋体" w:hAnsi="宋体" w:cs="宋体"/>
          <w:b w:val="0"/>
          <w:sz w:val="21"/>
          <w:szCs w:val="21"/>
        </w:rPr>
        <w:t>单价金额小数点有明显错位的，应以总价为准，并修改单价；</w:t>
      </w:r>
    </w:p>
    <w:p>
      <w:pPr>
        <w:pStyle w:val="5"/>
        <w:keepNext w:val="0"/>
        <w:keepLines w:val="0"/>
        <w:numPr>
          <w:ilvl w:val="255"/>
          <w:numId w:val="0"/>
        </w:numPr>
        <w:tabs>
          <w:tab w:val="left" w:pos="0"/>
        </w:tabs>
        <w:autoSpaceDE w:val="0"/>
        <w:autoSpaceDN w:val="0"/>
        <w:adjustRightInd w:val="0"/>
        <w:snapToGrid w:val="0"/>
        <w:spacing w:before="0" w:after="0" w:line="360" w:lineRule="auto"/>
        <w:ind w:firstLine="420" w:firstLineChars="200"/>
        <w:rPr>
          <w:rFonts w:ascii="宋体" w:hAnsi="宋体" w:cs="宋体"/>
          <w:b w:val="0"/>
          <w:sz w:val="21"/>
          <w:szCs w:val="21"/>
        </w:rPr>
      </w:pPr>
      <w:r>
        <w:rPr>
          <w:rFonts w:ascii="宋体" w:hAnsi="宋体" w:cs="宋体"/>
          <w:b w:val="0"/>
          <w:sz w:val="21"/>
          <w:szCs w:val="21"/>
        </w:rPr>
        <w:t>5.</w:t>
      </w:r>
      <w:r>
        <w:rPr>
          <w:rFonts w:hint="eastAsia" w:ascii="宋体" w:hAnsi="宋体" w:cs="宋体"/>
          <w:b w:val="0"/>
          <w:sz w:val="21"/>
          <w:szCs w:val="21"/>
        </w:rPr>
        <w:t>响应文件描述内容与原始材料引述内容不一致的，以原始材料内容为准；</w:t>
      </w:r>
    </w:p>
    <w:p>
      <w:pPr>
        <w:pStyle w:val="5"/>
        <w:keepNext w:val="0"/>
        <w:keepLines w:val="0"/>
        <w:numPr>
          <w:ilvl w:val="255"/>
          <w:numId w:val="0"/>
        </w:numPr>
        <w:tabs>
          <w:tab w:val="left" w:pos="0"/>
        </w:tabs>
        <w:autoSpaceDE w:val="0"/>
        <w:autoSpaceDN w:val="0"/>
        <w:adjustRightInd w:val="0"/>
        <w:snapToGrid w:val="0"/>
        <w:spacing w:before="0" w:after="0" w:line="360" w:lineRule="auto"/>
        <w:ind w:firstLine="420" w:firstLineChars="200"/>
        <w:rPr>
          <w:rFonts w:ascii="宋体" w:hAnsi="宋体" w:cs="宋体"/>
          <w:b w:val="0"/>
          <w:sz w:val="21"/>
          <w:szCs w:val="21"/>
        </w:rPr>
      </w:pPr>
      <w:r>
        <w:rPr>
          <w:rFonts w:ascii="宋体" w:hAnsi="宋体" w:cs="宋体"/>
          <w:b w:val="0"/>
          <w:sz w:val="21"/>
          <w:szCs w:val="21"/>
        </w:rPr>
        <w:t>6.</w:t>
      </w:r>
      <w:r>
        <w:rPr>
          <w:rFonts w:hint="eastAsia" w:ascii="宋体" w:hAnsi="宋体" w:cs="宋体"/>
          <w:b w:val="0"/>
          <w:sz w:val="21"/>
          <w:szCs w:val="21"/>
        </w:rPr>
        <w:t>对不同文字文本响应文件的解释发生异议的，以中文文本为准；</w:t>
      </w:r>
    </w:p>
    <w:p>
      <w:pPr>
        <w:pStyle w:val="5"/>
        <w:keepNext w:val="0"/>
        <w:keepLines w:val="0"/>
        <w:numPr>
          <w:ilvl w:val="255"/>
          <w:numId w:val="0"/>
        </w:numPr>
        <w:tabs>
          <w:tab w:val="left" w:pos="0"/>
        </w:tabs>
        <w:autoSpaceDE w:val="0"/>
        <w:autoSpaceDN w:val="0"/>
        <w:adjustRightInd w:val="0"/>
        <w:snapToGrid w:val="0"/>
        <w:spacing w:before="0" w:after="0" w:line="360" w:lineRule="auto"/>
        <w:ind w:firstLine="420" w:firstLineChars="200"/>
        <w:rPr>
          <w:rFonts w:ascii="宋体" w:hAnsi="宋体" w:cs="宋体"/>
          <w:b w:val="0"/>
          <w:sz w:val="21"/>
          <w:szCs w:val="21"/>
        </w:rPr>
      </w:pPr>
      <w:r>
        <w:rPr>
          <w:rFonts w:ascii="宋体" w:hAnsi="宋体" w:cs="宋体"/>
          <w:b w:val="0"/>
          <w:sz w:val="21"/>
          <w:szCs w:val="21"/>
        </w:rPr>
        <w:t>7.</w:t>
      </w:r>
      <w:r>
        <w:rPr>
          <w:rFonts w:hint="eastAsia" w:ascii="宋体" w:hAnsi="宋体" w:cs="宋体"/>
          <w:b w:val="0"/>
          <w:sz w:val="21"/>
          <w:szCs w:val="21"/>
        </w:rPr>
        <w:t>对出现以上情况或因明显笔误而需修正任何内容时，均以谈判小组审定通过方为有效；</w:t>
      </w:r>
    </w:p>
    <w:p>
      <w:pPr>
        <w:pStyle w:val="5"/>
        <w:keepNext w:val="0"/>
        <w:keepLines w:val="0"/>
        <w:numPr>
          <w:ilvl w:val="255"/>
          <w:numId w:val="0"/>
        </w:numPr>
        <w:tabs>
          <w:tab w:val="left" w:pos="0"/>
        </w:tabs>
        <w:autoSpaceDE w:val="0"/>
        <w:autoSpaceDN w:val="0"/>
        <w:adjustRightInd w:val="0"/>
        <w:snapToGrid w:val="0"/>
        <w:spacing w:before="0" w:after="0" w:line="360" w:lineRule="auto"/>
        <w:ind w:firstLine="420" w:firstLineChars="200"/>
        <w:rPr>
          <w:rFonts w:ascii="宋体" w:hAnsi="宋体" w:cs="宋体"/>
          <w:b w:val="0"/>
          <w:sz w:val="21"/>
          <w:szCs w:val="21"/>
        </w:rPr>
      </w:pPr>
      <w:r>
        <w:rPr>
          <w:rFonts w:ascii="宋体" w:hAnsi="宋体" w:cs="宋体"/>
          <w:b w:val="0"/>
          <w:sz w:val="21"/>
          <w:szCs w:val="21"/>
        </w:rPr>
        <w:t>8.</w:t>
      </w:r>
      <w:r>
        <w:rPr>
          <w:rFonts w:hint="eastAsia" w:ascii="宋体" w:hAnsi="宋体" w:cs="宋体"/>
          <w:b w:val="0"/>
          <w:sz w:val="21"/>
          <w:szCs w:val="21"/>
        </w:rPr>
        <w:t>对采购项目的关键、主要内容，谈判供应商报价漏项的，作非实质性响应处理；</w:t>
      </w:r>
    </w:p>
    <w:p>
      <w:pPr>
        <w:pStyle w:val="5"/>
        <w:keepNext w:val="0"/>
        <w:keepLines w:val="0"/>
        <w:tabs>
          <w:tab w:val="left" w:pos="0"/>
        </w:tabs>
        <w:autoSpaceDE w:val="0"/>
        <w:autoSpaceDN w:val="0"/>
        <w:adjustRightInd w:val="0"/>
        <w:snapToGrid w:val="0"/>
        <w:spacing w:before="0" w:after="0" w:line="360" w:lineRule="auto"/>
        <w:ind w:firstLine="420" w:firstLineChars="200"/>
        <w:rPr>
          <w:rFonts w:ascii="宋体" w:hAnsi="宋体" w:cs="宋体"/>
          <w:b w:val="0"/>
          <w:sz w:val="21"/>
          <w:szCs w:val="21"/>
        </w:rPr>
      </w:pPr>
      <w:r>
        <w:rPr>
          <w:rFonts w:ascii="宋体" w:hAnsi="宋体" w:cs="宋体"/>
          <w:b w:val="0"/>
          <w:sz w:val="21"/>
          <w:szCs w:val="21"/>
        </w:rPr>
        <w:t>9.</w:t>
      </w:r>
      <w:r>
        <w:rPr>
          <w:rFonts w:hint="eastAsia" w:ascii="宋体" w:hAnsi="宋体" w:cs="宋体"/>
          <w:b w:val="0"/>
          <w:sz w:val="21"/>
          <w:szCs w:val="21"/>
        </w:rPr>
        <w:t>谈判小组认定为表述不清晰或无法确定的报价均不予修正。</w:t>
      </w:r>
    </w:p>
    <w:p>
      <w:pPr>
        <w:numPr>
          <w:ilvl w:val="255"/>
          <w:numId w:val="0"/>
        </w:numPr>
        <w:spacing w:line="360" w:lineRule="auto"/>
        <w:ind w:left="567"/>
        <w:outlineLvl w:val="9"/>
        <w:rPr>
          <w:rFonts w:ascii="宋体" w:hAnsi="宋体" w:cs="宋体"/>
          <w:b/>
          <w:sz w:val="21"/>
          <w:szCs w:val="21"/>
        </w:rPr>
      </w:pPr>
      <w:bookmarkStart w:id="19" w:name="_Toc411005325"/>
      <w:r>
        <w:rPr>
          <w:rFonts w:hint="eastAsia" w:ascii="宋体" w:hAnsi="宋体" w:cs="宋体"/>
          <w:b/>
          <w:bCs w:val="0"/>
          <w:sz w:val="21"/>
          <w:szCs w:val="21"/>
        </w:rPr>
        <w:t>（三）响应文件的澄清</w:t>
      </w:r>
      <w:bookmarkEnd w:id="19"/>
      <w:r>
        <w:rPr>
          <w:rFonts w:hint="eastAsia" w:ascii="宋体" w:hAnsi="宋体" w:cs="宋体"/>
          <w:b/>
          <w:bCs w:val="0"/>
          <w:sz w:val="21"/>
          <w:szCs w:val="21"/>
        </w:rPr>
        <w:t>、说明或更正</w:t>
      </w:r>
    </w:p>
    <w:p>
      <w:pPr>
        <w:widowControl/>
        <w:numPr>
          <w:ilvl w:val="255"/>
          <w:numId w:val="0"/>
        </w:numPr>
        <w:tabs>
          <w:tab w:val="left" w:pos="0"/>
        </w:tabs>
        <w:spacing w:line="360" w:lineRule="auto"/>
        <w:ind w:firstLine="420" w:firstLineChars="200"/>
        <w:rPr>
          <w:rFonts w:ascii="宋体" w:hAnsi="宋体" w:cs="宋体"/>
          <w:sz w:val="21"/>
          <w:szCs w:val="21"/>
        </w:rPr>
      </w:pPr>
      <w:bookmarkStart w:id="20" w:name="OLE_LINK10"/>
      <w:bookmarkStart w:id="21" w:name="OLE_LINK11"/>
      <w:r>
        <w:rPr>
          <w:rFonts w:ascii="宋体" w:hAnsi="宋体" w:cs="宋体"/>
          <w:b w:val="0"/>
          <w:bCs/>
          <w:sz w:val="21"/>
          <w:szCs w:val="21"/>
        </w:rPr>
        <w:t>1.</w:t>
      </w:r>
      <w:r>
        <w:rPr>
          <w:rFonts w:hint="eastAsia" w:ascii="宋体" w:hAnsi="宋体" w:cs="宋体"/>
          <w:b w:val="0"/>
          <w:bCs/>
          <w:sz w:val="21"/>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bookmarkEnd w:id="20"/>
      <w:bookmarkEnd w:id="21"/>
    </w:p>
    <w:p>
      <w:pPr>
        <w:widowControl/>
        <w:numPr>
          <w:ilvl w:val="255"/>
          <w:numId w:val="0"/>
        </w:numPr>
        <w:tabs>
          <w:tab w:val="left" w:pos="0"/>
        </w:tabs>
        <w:spacing w:line="360" w:lineRule="auto"/>
        <w:ind w:firstLine="420" w:firstLineChars="200"/>
        <w:rPr>
          <w:rFonts w:ascii="宋体" w:hAnsi="宋体" w:cs="宋体"/>
          <w:sz w:val="21"/>
          <w:szCs w:val="21"/>
        </w:rPr>
      </w:pPr>
      <w:r>
        <w:rPr>
          <w:rFonts w:ascii="宋体" w:hAnsi="宋体" w:cs="宋体"/>
          <w:b w:val="0"/>
          <w:bCs/>
          <w:sz w:val="21"/>
          <w:szCs w:val="21"/>
        </w:rPr>
        <w:t>2.</w:t>
      </w:r>
      <w:r>
        <w:rPr>
          <w:rFonts w:hint="eastAsia" w:ascii="宋体" w:hAnsi="宋体" w:cs="宋体"/>
          <w:b w:val="0"/>
          <w:bCs/>
          <w:sz w:val="21"/>
          <w:szCs w:val="21"/>
        </w:rPr>
        <w:t>谈判小组要求供应商澄清、说明或者更正响应文件</w:t>
      </w:r>
      <w:r>
        <w:rPr>
          <w:rFonts w:hint="eastAsia" w:ascii="宋体" w:hAnsi="宋体" w:cs="宋体"/>
          <w:b/>
          <w:bCs/>
          <w:sz w:val="21"/>
          <w:szCs w:val="21"/>
        </w:rPr>
        <w:t>应当以书面形式作出</w:t>
      </w:r>
      <w:r>
        <w:rPr>
          <w:rFonts w:hint="eastAsia" w:ascii="宋体" w:hAnsi="宋体" w:cs="宋体"/>
          <w:b w:val="0"/>
          <w:bCs/>
          <w:sz w:val="21"/>
          <w:szCs w:val="21"/>
        </w:rPr>
        <w:t>。供应商的澄清、说明或者更正应当由法定代表人或其授权代表签字或者加盖公章。</w:t>
      </w:r>
    </w:p>
    <w:p>
      <w:pPr>
        <w:widowControl/>
        <w:numPr>
          <w:ilvl w:val="255"/>
          <w:numId w:val="0"/>
        </w:numPr>
        <w:tabs>
          <w:tab w:val="left" w:pos="0"/>
        </w:tabs>
        <w:spacing w:line="360" w:lineRule="auto"/>
        <w:ind w:firstLine="420" w:firstLineChars="200"/>
        <w:rPr>
          <w:rFonts w:ascii="宋体" w:hAnsi="宋体" w:cs="宋体"/>
          <w:sz w:val="21"/>
          <w:szCs w:val="21"/>
        </w:rPr>
      </w:pPr>
      <w:r>
        <w:rPr>
          <w:rFonts w:ascii="宋体" w:hAnsi="宋体" w:cs="宋体"/>
          <w:b w:val="0"/>
          <w:bCs/>
          <w:sz w:val="21"/>
          <w:szCs w:val="21"/>
        </w:rPr>
        <w:t>3.</w:t>
      </w:r>
      <w:r>
        <w:rPr>
          <w:rFonts w:hint="eastAsia" w:ascii="宋体" w:hAnsi="宋体" w:cs="宋体"/>
          <w:b w:val="0"/>
          <w:bCs/>
          <w:sz w:val="21"/>
          <w:szCs w:val="21"/>
        </w:rPr>
        <w:t>谈判小组均应当阅读供应商的澄清、说明或者更正，但应独立参考澄清、说明或者更正对响应文件进行评审，整个澄清、说明或者更正的过程不得存在排斥潜在供应商的现象。</w:t>
      </w:r>
    </w:p>
    <w:p>
      <w:pPr>
        <w:widowControl/>
        <w:numPr>
          <w:ilvl w:val="255"/>
          <w:numId w:val="0"/>
        </w:numPr>
        <w:tabs>
          <w:tab w:val="left" w:pos="0"/>
        </w:tabs>
        <w:spacing w:line="360" w:lineRule="auto"/>
        <w:ind w:firstLine="420" w:firstLineChars="200"/>
        <w:rPr>
          <w:rFonts w:ascii="宋体" w:hAnsi="宋体" w:cs="宋体"/>
          <w:sz w:val="21"/>
          <w:szCs w:val="21"/>
        </w:rPr>
      </w:pPr>
      <w:r>
        <w:rPr>
          <w:rFonts w:ascii="宋体" w:hAnsi="宋体" w:cs="宋体"/>
          <w:b w:val="0"/>
          <w:bCs w:val="0"/>
          <w:sz w:val="21"/>
          <w:szCs w:val="21"/>
        </w:rPr>
        <w:t>4.</w:t>
      </w:r>
      <w:r>
        <w:rPr>
          <w:rFonts w:hint="eastAsia" w:ascii="宋体" w:hAnsi="宋体" w:cs="宋体"/>
          <w:b w:val="0"/>
          <w:bCs w:val="0"/>
          <w:sz w:val="21"/>
          <w:szCs w:val="21"/>
        </w:rPr>
        <w:t>除上述规定的情形之外，谈判小组在评审过程中，不得接收来自评审现场以外的任何形式的文件资料。</w:t>
      </w:r>
    </w:p>
    <w:p>
      <w:pPr>
        <w:numPr>
          <w:ilvl w:val="255"/>
          <w:numId w:val="0"/>
        </w:numPr>
        <w:spacing w:line="360" w:lineRule="auto"/>
        <w:ind w:left="540"/>
        <w:outlineLvl w:val="9"/>
        <w:rPr>
          <w:rFonts w:ascii="宋体" w:hAnsi="宋体" w:cs="宋体"/>
          <w:b/>
          <w:sz w:val="21"/>
          <w:szCs w:val="21"/>
          <w:lang w:val="zh-CN"/>
        </w:rPr>
      </w:pPr>
      <w:bookmarkStart w:id="22" w:name="_Toc199735926"/>
      <w:bookmarkStart w:id="23" w:name="_Toc176844890"/>
      <w:bookmarkStart w:id="24" w:name="_Toc395083524"/>
      <w:bookmarkStart w:id="25" w:name="_Toc401232231"/>
      <w:bookmarkStart w:id="26" w:name="_Toc199815437"/>
      <w:bookmarkStart w:id="27" w:name="_Toc411005326"/>
      <w:bookmarkStart w:id="28" w:name="_Toc199736956"/>
      <w:bookmarkStart w:id="29" w:name="_Toc199736010"/>
      <w:r>
        <w:rPr>
          <w:rFonts w:hint="eastAsia" w:ascii="宋体" w:hAnsi="宋体" w:cs="宋体"/>
          <w:b/>
          <w:bCs w:val="0"/>
          <w:sz w:val="21"/>
          <w:szCs w:val="21"/>
          <w:lang w:val="zh-CN"/>
        </w:rPr>
        <w:t>三、谈判、评审及成交</w:t>
      </w:r>
      <w:bookmarkEnd w:id="22"/>
      <w:bookmarkEnd w:id="23"/>
      <w:bookmarkEnd w:id="24"/>
      <w:bookmarkEnd w:id="25"/>
      <w:bookmarkEnd w:id="26"/>
      <w:bookmarkEnd w:id="27"/>
      <w:bookmarkEnd w:id="28"/>
      <w:bookmarkEnd w:id="29"/>
    </w:p>
    <w:p>
      <w:pPr>
        <w:widowControl/>
        <w:numPr>
          <w:ilvl w:val="255"/>
          <w:numId w:val="0"/>
        </w:numPr>
        <w:spacing w:line="360" w:lineRule="auto"/>
        <w:ind w:left="425"/>
        <w:rPr>
          <w:rFonts w:ascii="宋体" w:hAnsi="宋体" w:cs="宋体"/>
          <w:sz w:val="21"/>
          <w:szCs w:val="21"/>
        </w:rPr>
      </w:pPr>
      <w:bookmarkStart w:id="30" w:name="_Hlt36943663"/>
      <w:bookmarkEnd w:id="30"/>
      <w:bookmarkStart w:id="31" w:name="_Toc176844891"/>
      <w:bookmarkStart w:id="32" w:name="_Toc38427993"/>
      <w:r>
        <w:rPr>
          <w:rFonts w:hint="eastAsia" w:ascii="宋体" w:hAnsi="宋体" w:cs="宋体"/>
          <w:b w:val="0"/>
          <w:bCs w:val="0"/>
          <w:sz w:val="21"/>
          <w:szCs w:val="21"/>
        </w:rPr>
        <w:t>（一）公开首次报价。</w:t>
      </w:r>
    </w:p>
    <w:p>
      <w:pPr>
        <w:widowControl/>
        <w:numPr>
          <w:ilvl w:val="255"/>
          <w:numId w:val="0"/>
        </w:numPr>
        <w:spacing w:line="360" w:lineRule="auto"/>
        <w:ind w:left="425"/>
        <w:rPr>
          <w:rFonts w:ascii="宋体" w:hAnsi="宋体" w:cs="宋体"/>
          <w:sz w:val="21"/>
          <w:szCs w:val="21"/>
        </w:rPr>
      </w:pPr>
      <w:r>
        <w:rPr>
          <w:rFonts w:hint="eastAsia" w:ascii="宋体" w:hAnsi="宋体" w:cs="宋体"/>
          <w:b w:val="0"/>
          <w:bCs w:val="0"/>
          <w:sz w:val="21"/>
          <w:szCs w:val="21"/>
        </w:rPr>
        <w:t>（二）谈判小组确定供应商谈判顺序。</w:t>
      </w:r>
    </w:p>
    <w:p>
      <w:pPr>
        <w:widowControl/>
        <w:numPr>
          <w:ilvl w:val="255"/>
          <w:numId w:val="0"/>
        </w:numPr>
        <w:spacing w:line="360" w:lineRule="auto"/>
        <w:ind w:left="425"/>
        <w:rPr>
          <w:rFonts w:ascii="宋体" w:hAnsi="宋体" w:cs="宋体"/>
          <w:sz w:val="21"/>
          <w:szCs w:val="21"/>
        </w:rPr>
      </w:pPr>
      <w:r>
        <w:rPr>
          <w:rFonts w:hint="eastAsia" w:ascii="宋体" w:hAnsi="宋体" w:cs="宋体"/>
          <w:b w:val="0"/>
          <w:bCs w:val="0"/>
          <w:sz w:val="21"/>
          <w:szCs w:val="21"/>
        </w:rPr>
        <w:t>（三）谈判小组确认谈判文件。</w:t>
      </w:r>
    </w:p>
    <w:p>
      <w:pPr>
        <w:widowControl/>
        <w:numPr>
          <w:ilvl w:val="255"/>
          <w:numId w:val="0"/>
        </w:numPr>
        <w:spacing w:line="360" w:lineRule="auto"/>
        <w:rPr>
          <w:rFonts w:ascii="Times New Roman" w:hAnsi="Times New Roman" w:cs="Times New Roman"/>
          <w:b w:val="0"/>
          <w:sz w:val="28"/>
          <w:szCs w:val="28"/>
        </w:rPr>
      </w:pPr>
      <w:r>
        <w:rPr>
          <w:rFonts w:ascii="宋体" w:hAnsi="宋体" w:cs="宋体"/>
          <w:b w:val="0"/>
          <w:bCs w:val="0"/>
          <w:sz w:val="21"/>
          <w:szCs w:val="21"/>
        </w:rPr>
        <w:t xml:space="preserve">   </w:t>
      </w:r>
      <w:r>
        <w:rPr>
          <w:rFonts w:hint="eastAsia" w:ascii="宋体" w:hAnsi="宋体" w:cs="宋体"/>
          <w:b w:val="0"/>
          <w:bCs w:val="0"/>
          <w:sz w:val="21"/>
          <w:szCs w:val="21"/>
        </w:rPr>
        <w:t>（四）初审。初审包括资格性审查和初步符合性审查。出现不符合下表所列情形之一时，不得参与谈判，谈判小组应告知供应商并说明理由。《初审表》如下：</w:t>
      </w:r>
    </w:p>
    <w:tbl>
      <w:tblPr>
        <w:tblStyle w:val="18"/>
        <w:tblW w:w="9899" w:type="dxa"/>
        <w:tblCellSpacing w:w="15" w:type="dxa"/>
        <w:tblInd w:w="0" w:type="dxa"/>
        <w:tblLayout w:type="fixed"/>
        <w:tblCellMar>
          <w:top w:w="15" w:type="dxa"/>
          <w:left w:w="15" w:type="dxa"/>
          <w:bottom w:w="15" w:type="dxa"/>
          <w:right w:w="15" w:type="dxa"/>
        </w:tblCellMar>
      </w:tblPr>
      <w:tblGrid>
        <w:gridCol w:w="9899"/>
      </w:tblGrid>
      <w:tr>
        <w:tblPrEx>
          <w:tblCellMar>
            <w:top w:w="15" w:type="dxa"/>
            <w:left w:w="15" w:type="dxa"/>
            <w:bottom w:w="15" w:type="dxa"/>
            <w:right w:w="15" w:type="dxa"/>
          </w:tblCellMar>
        </w:tblPrEx>
        <w:trPr>
          <w:trHeight w:val="670" w:hRule="atLeast"/>
          <w:tblCellSpacing w:w="15" w:type="dxa"/>
        </w:trPr>
        <w:tc>
          <w:tcPr>
            <w:tcW w:w="9839" w:type="dxa"/>
            <w:vAlign w:val="center"/>
          </w:tcPr>
          <w:tbl>
            <w:tblPr>
              <w:tblStyle w:val="18"/>
              <w:tblW w:w="89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94"/>
              <w:gridCol w:w="77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9" w:hRule="atLeast"/>
                <w:jc w:val="center"/>
              </w:trPr>
              <w:tc>
                <w:tcPr>
                  <w:tcW w:w="1194" w:type="dxa"/>
                  <w:vAlign w:val="center"/>
                </w:tcPr>
                <w:p>
                  <w:pPr>
                    <w:spacing w:line="360" w:lineRule="auto"/>
                    <w:jc w:val="center"/>
                    <w:rPr>
                      <w:rFonts w:ascii="宋体" w:hAnsi="宋体" w:cs="宋体"/>
                      <w:kern w:val="2"/>
                      <w:sz w:val="21"/>
                      <w:szCs w:val="21"/>
                    </w:rPr>
                  </w:pPr>
                  <w:r>
                    <w:rPr>
                      <w:rFonts w:hint="eastAsia" w:ascii="宋体" w:hAnsi="宋体" w:cs="宋体"/>
                      <w:b w:val="0"/>
                      <w:bCs w:val="0"/>
                      <w:kern w:val="2"/>
                      <w:sz w:val="21"/>
                      <w:szCs w:val="21"/>
                    </w:rPr>
                    <w:t>审查类别</w:t>
                  </w:r>
                </w:p>
              </w:tc>
              <w:tc>
                <w:tcPr>
                  <w:tcW w:w="7785" w:type="dxa"/>
                  <w:vAlign w:val="center"/>
                </w:tcPr>
                <w:p>
                  <w:pPr>
                    <w:spacing w:line="360" w:lineRule="auto"/>
                    <w:jc w:val="center"/>
                    <w:rPr>
                      <w:rFonts w:ascii="宋体" w:hAnsi="宋体" w:cs="宋体"/>
                      <w:kern w:val="2"/>
                      <w:sz w:val="21"/>
                      <w:szCs w:val="21"/>
                    </w:rPr>
                  </w:pPr>
                  <w:r>
                    <w:rPr>
                      <w:rFonts w:hint="eastAsia" w:ascii="宋体" w:hAnsi="宋体" w:cs="宋体"/>
                      <w:b w:val="0"/>
                      <w:bCs w:val="0"/>
                      <w:kern w:val="2"/>
                      <w:sz w:val="21"/>
                      <w:szCs w:val="21"/>
                    </w:rPr>
                    <w:t>审查内容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20" w:hRule="atLeast"/>
                <w:jc w:val="center"/>
              </w:trPr>
              <w:tc>
                <w:tcPr>
                  <w:tcW w:w="1194" w:type="dxa"/>
                  <w:vMerge w:val="restart"/>
                  <w:vAlign w:val="center"/>
                </w:tcPr>
                <w:p>
                  <w:pPr>
                    <w:spacing w:line="360" w:lineRule="auto"/>
                    <w:jc w:val="center"/>
                    <w:rPr>
                      <w:rFonts w:ascii="宋体" w:hAnsi="宋体" w:cs="宋体"/>
                      <w:kern w:val="2"/>
                      <w:sz w:val="21"/>
                      <w:szCs w:val="21"/>
                    </w:rPr>
                  </w:pPr>
                  <w:r>
                    <w:rPr>
                      <w:rFonts w:hint="eastAsia" w:ascii="宋体" w:hAnsi="宋体" w:cs="宋体"/>
                      <w:b w:val="0"/>
                      <w:bCs w:val="0"/>
                      <w:kern w:val="2"/>
                      <w:sz w:val="21"/>
                      <w:szCs w:val="21"/>
                    </w:rPr>
                    <w:t>资格性审查</w:t>
                  </w:r>
                </w:p>
              </w:tc>
              <w:tc>
                <w:tcPr>
                  <w:tcW w:w="7785" w:type="dxa"/>
                  <w:vAlign w:val="center"/>
                </w:tcPr>
                <w:p>
                  <w:pPr>
                    <w:spacing w:line="360" w:lineRule="auto"/>
                    <w:jc w:val="left"/>
                    <w:rPr>
                      <w:rFonts w:ascii="宋体" w:hAnsi="宋体" w:cs="宋体"/>
                      <w:kern w:val="2"/>
                      <w:sz w:val="21"/>
                      <w:szCs w:val="21"/>
                    </w:rPr>
                  </w:pPr>
                  <w:r>
                    <w:rPr>
                      <w:rFonts w:hint="eastAsia" w:ascii="宋体" w:hAnsi="宋体" w:cs="宋体"/>
                      <w:b w:val="0"/>
                      <w:bCs w:val="0"/>
                      <w:kern w:val="2"/>
                      <w:sz w:val="21"/>
                      <w:szCs w:val="21"/>
                      <w:lang w:eastAsia="zh-CN"/>
                    </w:rPr>
                    <w:t>符合《中华人民共和国政府采购法》第二十二条规定及采购文件规定的其他条件</w:t>
                  </w:r>
                  <w:r>
                    <w:rPr>
                      <w:rFonts w:hint="eastAsia" w:ascii="宋体" w:hAnsi="宋体" w:cs="宋体"/>
                      <w:b w:val="0"/>
                      <w:bCs w:val="0"/>
                      <w:kern w:val="2"/>
                      <w:sz w:val="21"/>
                      <w:szCs w:val="21"/>
                    </w:rPr>
                    <w:t>；分支机构报价的，必须由总公司（总所）授权。根据以下信息进行评审：《</w:t>
                  </w:r>
                  <w:r>
                    <w:rPr>
                      <w:rFonts w:hint="eastAsia" w:ascii="宋体" w:hAnsi="宋体" w:cs="宋体"/>
                      <w:b w:val="0"/>
                      <w:bCs w:val="0"/>
                      <w:kern w:val="2"/>
                      <w:sz w:val="21"/>
                      <w:szCs w:val="21"/>
                      <w:lang w:eastAsia="zh-CN"/>
                    </w:rPr>
                    <w:t>政府采购供应商信用承诺函</w:t>
                  </w:r>
                  <w:r>
                    <w:rPr>
                      <w:rFonts w:hint="eastAsia" w:ascii="宋体" w:hAnsi="宋体" w:cs="宋体"/>
                      <w:b w:val="0"/>
                      <w:bCs w:val="0"/>
                      <w:kern w:val="2"/>
                      <w:sz w:val="21"/>
                      <w:szCs w:val="21"/>
                    </w:rPr>
                    <w:t>》及其附件、分支机构的营业执照（执业许可证）扫描件及总公司（总所）出具给分支机构的授权书。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57" w:hRule="atLeast"/>
                <w:jc w:val="center"/>
              </w:trPr>
              <w:tc>
                <w:tcPr>
                  <w:tcW w:w="1194" w:type="dxa"/>
                  <w:vMerge w:val="continue"/>
                  <w:vAlign w:val="center"/>
                </w:tcPr>
                <w:p>
                  <w:pPr>
                    <w:spacing w:line="360" w:lineRule="auto"/>
                    <w:jc w:val="left"/>
                    <w:rPr>
                      <w:rFonts w:ascii="宋体" w:hAnsi="宋体" w:cs="宋体"/>
                      <w:kern w:val="2"/>
                      <w:sz w:val="21"/>
                      <w:szCs w:val="21"/>
                    </w:rPr>
                  </w:pPr>
                </w:p>
              </w:tc>
              <w:tc>
                <w:tcPr>
                  <w:tcW w:w="7785" w:type="dxa"/>
                  <w:vAlign w:val="center"/>
                </w:tcPr>
                <w:p>
                  <w:pPr>
                    <w:spacing w:line="360" w:lineRule="auto"/>
                    <w:jc w:val="left"/>
                    <w:rPr>
                      <w:rFonts w:ascii="宋体" w:hAnsi="宋体" w:cs="宋体"/>
                      <w:kern w:val="2"/>
                      <w:sz w:val="21"/>
                      <w:szCs w:val="21"/>
                    </w:rPr>
                  </w:pPr>
                  <w:r>
                    <w:rPr>
                      <w:rFonts w:hint="eastAsia" w:ascii="宋体" w:hAnsi="宋体" w:cs="宋体"/>
                      <w:b w:val="0"/>
                      <w:bCs w:val="0"/>
                      <w:kern w:val="2"/>
                      <w:sz w:val="21"/>
                      <w:szCs w:val="21"/>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谈判小组于资格性审查时在上述网站查询结果为准，如上述网站查询结果均显示没有相关记录，视为没有上述不良信用记录。同时对信用信息查询记录和证据截图存档。如相关失信记录已失效，供应商须提供相关证明资料）</w:t>
                  </w:r>
                  <w:r>
                    <w:rPr>
                      <w:rFonts w:hint="eastAsia" w:ascii="宋体" w:hAnsi="宋体" w:cs="宋体"/>
                      <w:kern w:val="2"/>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0" w:hRule="atLeast"/>
                <w:jc w:val="center"/>
              </w:trPr>
              <w:tc>
                <w:tcPr>
                  <w:tcW w:w="1194" w:type="dxa"/>
                  <w:vMerge w:val="restart"/>
                  <w:vAlign w:val="center"/>
                </w:tcPr>
                <w:p>
                  <w:pPr>
                    <w:spacing w:line="360" w:lineRule="auto"/>
                    <w:jc w:val="center"/>
                    <w:rPr>
                      <w:rFonts w:ascii="宋体" w:hAnsi="宋体" w:cs="宋体"/>
                      <w:kern w:val="2"/>
                      <w:sz w:val="21"/>
                      <w:szCs w:val="21"/>
                    </w:rPr>
                  </w:pPr>
                  <w:r>
                    <w:rPr>
                      <w:rFonts w:hint="eastAsia" w:ascii="宋体" w:hAnsi="宋体" w:cs="宋体"/>
                      <w:b w:val="0"/>
                      <w:bCs w:val="0"/>
                      <w:kern w:val="2"/>
                      <w:sz w:val="21"/>
                      <w:szCs w:val="21"/>
                    </w:rPr>
                    <w:t>初步符合性审查</w:t>
                  </w:r>
                </w:p>
              </w:tc>
              <w:tc>
                <w:tcPr>
                  <w:tcW w:w="7785" w:type="dxa"/>
                  <w:vAlign w:val="center"/>
                </w:tcPr>
                <w:p>
                  <w:pPr>
                    <w:jc w:val="left"/>
                    <w:rPr>
                      <w:rFonts w:ascii="Calibri" w:hAnsi="Calibri"/>
                      <w:kern w:val="2"/>
                      <w:sz w:val="21"/>
                      <w:szCs w:val="21"/>
                    </w:rPr>
                  </w:pPr>
                  <w:r>
                    <w:rPr>
                      <w:rFonts w:ascii="宋体" w:hAnsi="宋体" w:cs="宋体"/>
                      <w:b w:val="0"/>
                      <w:bCs w:val="0"/>
                      <w:kern w:val="2"/>
                      <w:sz w:val="21"/>
                      <w:szCs w:val="21"/>
                    </w:rPr>
                    <w:t>首次报价确定且符合要求；未被认定低于其成本报价</w:t>
                  </w:r>
                  <w:r>
                    <w:rPr>
                      <w:rFonts w:hint="eastAsia" w:ascii="宋体" w:hAnsi="宋体" w:cs="宋体"/>
                      <w:kern w:val="2"/>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0" w:hRule="atLeast"/>
                <w:jc w:val="center"/>
              </w:trPr>
              <w:tc>
                <w:tcPr>
                  <w:tcW w:w="1194" w:type="dxa"/>
                  <w:vMerge w:val="continue"/>
                  <w:vAlign w:val="center"/>
                </w:tcPr>
                <w:p>
                  <w:pPr>
                    <w:spacing w:line="360" w:lineRule="auto"/>
                    <w:jc w:val="left"/>
                    <w:rPr>
                      <w:rFonts w:ascii="宋体" w:hAnsi="宋体" w:cs="宋体"/>
                      <w:kern w:val="2"/>
                      <w:sz w:val="21"/>
                      <w:szCs w:val="21"/>
                    </w:rPr>
                  </w:pPr>
                </w:p>
              </w:tc>
              <w:tc>
                <w:tcPr>
                  <w:tcW w:w="7785" w:type="dxa"/>
                  <w:vAlign w:val="center"/>
                </w:tcPr>
                <w:p>
                  <w:pPr>
                    <w:jc w:val="left"/>
                    <w:rPr>
                      <w:rFonts w:ascii="Calibri" w:hAnsi="Calibri"/>
                      <w:kern w:val="2"/>
                      <w:sz w:val="21"/>
                      <w:szCs w:val="21"/>
                    </w:rPr>
                  </w:pPr>
                  <w:r>
                    <w:rPr>
                      <w:rFonts w:ascii="宋体" w:hAnsi="宋体" w:cs="宋体"/>
                      <w:b w:val="0"/>
                      <w:bCs w:val="0"/>
                      <w:kern w:val="2"/>
                      <w:sz w:val="21"/>
                      <w:szCs w:val="21"/>
                    </w:rPr>
                    <w:t>有盖章、签署要求的带★格式文件已按要求盖章、签署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3" w:hRule="atLeast"/>
                <w:jc w:val="center"/>
              </w:trPr>
              <w:tc>
                <w:tcPr>
                  <w:tcW w:w="1194" w:type="dxa"/>
                  <w:vMerge w:val="continue"/>
                  <w:vAlign w:val="center"/>
                </w:tcPr>
                <w:p>
                  <w:pPr>
                    <w:spacing w:line="360" w:lineRule="auto"/>
                    <w:jc w:val="left"/>
                    <w:rPr>
                      <w:rFonts w:ascii="宋体" w:hAnsi="宋体" w:cs="宋体"/>
                      <w:kern w:val="2"/>
                      <w:sz w:val="21"/>
                      <w:szCs w:val="21"/>
                    </w:rPr>
                  </w:pPr>
                </w:p>
              </w:tc>
              <w:tc>
                <w:tcPr>
                  <w:tcW w:w="7785" w:type="dxa"/>
                  <w:vAlign w:val="center"/>
                </w:tcPr>
                <w:p>
                  <w:pPr>
                    <w:jc w:val="left"/>
                    <w:rPr>
                      <w:rFonts w:ascii="Calibri" w:hAnsi="Calibri"/>
                      <w:kern w:val="2"/>
                      <w:sz w:val="21"/>
                      <w:szCs w:val="21"/>
                    </w:rPr>
                  </w:pPr>
                  <w:r>
                    <w:rPr>
                      <w:rFonts w:ascii="宋体" w:hAnsi="宋体" w:cs="宋体"/>
                      <w:b w:val="0"/>
                      <w:bCs w:val="0"/>
                      <w:kern w:val="2"/>
                      <w:sz w:val="21"/>
                      <w:szCs w:val="21"/>
                    </w:rPr>
                    <w:t>响应文件完全满足谈判文件中带★号的条款和指标 (审查《实质性响应条款一览表》)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6" w:hRule="atLeast"/>
                <w:jc w:val="center"/>
              </w:trPr>
              <w:tc>
                <w:tcPr>
                  <w:tcW w:w="1194" w:type="dxa"/>
                  <w:vMerge w:val="continue"/>
                  <w:vAlign w:val="center"/>
                </w:tcPr>
                <w:p>
                  <w:pPr>
                    <w:spacing w:line="360" w:lineRule="auto"/>
                    <w:jc w:val="left"/>
                    <w:rPr>
                      <w:rFonts w:ascii="宋体" w:hAnsi="宋体" w:cs="宋体"/>
                      <w:kern w:val="2"/>
                      <w:sz w:val="21"/>
                      <w:szCs w:val="21"/>
                    </w:rPr>
                  </w:pPr>
                </w:p>
              </w:tc>
              <w:tc>
                <w:tcPr>
                  <w:tcW w:w="7785" w:type="dxa"/>
                  <w:vAlign w:val="center"/>
                </w:tcPr>
                <w:p>
                  <w:pPr>
                    <w:jc w:val="left"/>
                    <w:rPr>
                      <w:rFonts w:ascii="Calibri" w:hAnsi="Calibri"/>
                      <w:kern w:val="2"/>
                      <w:sz w:val="21"/>
                      <w:szCs w:val="21"/>
                    </w:rPr>
                  </w:pPr>
                  <w:r>
                    <w:rPr>
                      <w:rFonts w:ascii="宋体" w:hAnsi="宋体" w:cs="宋体"/>
                      <w:b w:val="0"/>
                      <w:bCs w:val="0"/>
                      <w:kern w:val="2"/>
                      <w:sz w:val="21"/>
                      <w:szCs w:val="21"/>
                    </w:rPr>
                    <w:t>未发现属无效报价的其他情形（见表末说明）</w:t>
                  </w:r>
                </w:p>
              </w:tc>
            </w:tr>
          </w:tbl>
          <w:p>
            <w:pPr>
              <w:spacing w:line="360" w:lineRule="auto"/>
              <w:rPr>
                <w:rFonts w:ascii="宋体" w:hAnsi="宋体" w:cs="宋体"/>
                <w:kern w:val="2"/>
                <w:sz w:val="21"/>
                <w:szCs w:val="21"/>
              </w:rPr>
            </w:pPr>
          </w:p>
        </w:tc>
      </w:tr>
    </w:tbl>
    <w:p>
      <w:pPr>
        <w:widowControl/>
        <w:spacing w:line="360" w:lineRule="auto"/>
        <w:ind w:left="425"/>
        <w:jc w:val="left"/>
        <w:rPr>
          <w:rFonts w:ascii="宋体" w:hAnsi="宋体" w:cs="宋体"/>
          <w:b/>
          <w:sz w:val="21"/>
          <w:szCs w:val="21"/>
        </w:rPr>
      </w:pPr>
      <w:r>
        <w:rPr>
          <w:rFonts w:hint="eastAsia" w:ascii="宋体" w:hAnsi="宋体" w:cs="宋体"/>
          <w:b/>
          <w:bCs w:val="0"/>
          <w:sz w:val="21"/>
          <w:szCs w:val="21"/>
        </w:rPr>
        <w:t>说明：以下为属无效报价的其他情形。</w:t>
      </w:r>
    </w:p>
    <w:p>
      <w:pPr>
        <w:numPr>
          <w:ilvl w:val="255"/>
          <w:numId w:val="0"/>
        </w:numPr>
        <w:tabs>
          <w:tab w:val="left" w:pos="0"/>
        </w:tabs>
        <w:spacing w:line="360" w:lineRule="auto"/>
        <w:ind w:firstLine="420" w:firstLineChars="200"/>
        <w:rPr>
          <w:rFonts w:ascii="宋体" w:hAnsi="宋体" w:cs="宋体"/>
          <w:sz w:val="21"/>
          <w:szCs w:val="21"/>
        </w:rPr>
      </w:pPr>
      <w:bookmarkStart w:id="33" w:name="EB084caf71ba18469cb81039f813775e75"/>
      <w:bookmarkEnd w:id="33"/>
      <w:r>
        <w:rPr>
          <w:rFonts w:ascii="宋体" w:hAnsi="宋体" w:cs="宋体"/>
          <w:b w:val="0"/>
          <w:bCs w:val="0"/>
          <w:sz w:val="21"/>
          <w:szCs w:val="21"/>
        </w:rPr>
        <w:t>1</w:t>
      </w:r>
      <w:r>
        <w:rPr>
          <w:rFonts w:hint="eastAsia" w:ascii="宋体" w:hAnsi="宋体" w:cs="宋体"/>
          <w:b w:val="0"/>
          <w:bCs w:val="0"/>
          <w:sz w:val="21"/>
          <w:szCs w:val="21"/>
        </w:rPr>
        <w:t>）法定代表人或单位负责人为同一个人或者存在直接控股、管理关系的不同供应商，同时参加本项目或同一子项目报价的。</w:t>
      </w:r>
    </w:p>
    <w:p>
      <w:pPr>
        <w:numPr>
          <w:ilvl w:val="255"/>
          <w:numId w:val="0"/>
        </w:numPr>
        <w:tabs>
          <w:tab w:val="left" w:pos="0"/>
        </w:tabs>
        <w:spacing w:line="360" w:lineRule="auto"/>
        <w:ind w:firstLine="420" w:firstLineChars="200"/>
        <w:rPr>
          <w:rFonts w:ascii="宋体" w:hAnsi="宋体" w:cs="宋体"/>
          <w:sz w:val="21"/>
          <w:szCs w:val="21"/>
        </w:rPr>
      </w:pPr>
      <w:r>
        <w:rPr>
          <w:rFonts w:ascii="宋体" w:hAnsi="宋体" w:cs="宋体"/>
          <w:b w:val="0"/>
          <w:bCs w:val="0"/>
          <w:sz w:val="21"/>
          <w:szCs w:val="21"/>
        </w:rPr>
        <w:t>2</w:t>
      </w:r>
      <w:r>
        <w:rPr>
          <w:rFonts w:hint="eastAsia" w:ascii="宋体" w:hAnsi="宋体" w:cs="宋体"/>
          <w:b w:val="0"/>
          <w:bCs w:val="0"/>
          <w:sz w:val="21"/>
          <w:szCs w:val="21"/>
        </w:rPr>
        <w:t>）评审期间，谈判供应商没有按谈判小组的要求提交澄清、说明或更正的。</w:t>
      </w:r>
    </w:p>
    <w:p>
      <w:pPr>
        <w:numPr>
          <w:ilvl w:val="255"/>
          <w:numId w:val="0"/>
        </w:numPr>
        <w:tabs>
          <w:tab w:val="left" w:pos="0"/>
        </w:tabs>
        <w:spacing w:line="360" w:lineRule="auto"/>
        <w:ind w:firstLine="420" w:firstLineChars="200"/>
        <w:rPr>
          <w:rFonts w:ascii="宋体" w:hAnsi="宋体" w:cs="宋体"/>
          <w:sz w:val="21"/>
          <w:szCs w:val="21"/>
        </w:rPr>
      </w:pPr>
      <w:r>
        <w:rPr>
          <w:rFonts w:ascii="宋体" w:hAnsi="宋体" w:cs="宋体"/>
          <w:b w:val="0"/>
          <w:bCs w:val="0"/>
          <w:sz w:val="21"/>
          <w:szCs w:val="21"/>
        </w:rPr>
        <w:t>3</w:t>
      </w:r>
      <w:r>
        <w:rPr>
          <w:rFonts w:hint="eastAsia" w:ascii="宋体" w:hAnsi="宋体" w:cs="宋体"/>
          <w:b w:val="0"/>
          <w:bCs w:val="0"/>
          <w:sz w:val="21"/>
          <w:szCs w:val="21"/>
        </w:rPr>
        <w:t>）谈判供应商对采购人、采购代理机构、谈判小组及其工作人员施加影响，有碍政府采购公平、公正的。</w:t>
      </w:r>
    </w:p>
    <w:p>
      <w:pPr>
        <w:numPr>
          <w:ilvl w:val="255"/>
          <w:numId w:val="0"/>
        </w:numPr>
        <w:tabs>
          <w:tab w:val="left" w:pos="0"/>
        </w:tabs>
        <w:spacing w:line="360" w:lineRule="auto"/>
        <w:ind w:firstLine="420" w:firstLineChars="200"/>
        <w:rPr>
          <w:rFonts w:ascii="宋体" w:hAnsi="宋体" w:cs="宋体"/>
          <w:sz w:val="21"/>
          <w:szCs w:val="21"/>
        </w:rPr>
      </w:pPr>
      <w:r>
        <w:rPr>
          <w:rFonts w:ascii="宋体" w:hAnsi="宋体" w:cs="宋体"/>
          <w:b w:val="0"/>
          <w:bCs w:val="0"/>
          <w:sz w:val="21"/>
          <w:szCs w:val="21"/>
        </w:rPr>
        <w:t>4</w:t>
      </w:r>
      <w:r>
        <w:rPr>
          <w:rFonts w:hint="eastAsia" w:ascii="宋体" w:hAnsi="宋体" w:cs="宋体"/>
          <w:b w:val="0"/>
          <w:bCs w:val="0"/>
          <w:sz w:val="21"/>
          <w:szCs w:val="21"/>
        </w:rPr>
        <w:t>）法律、法规和谈判文件规定的其他无效情形。</w:t>
      </w:r>
    </w:p>
    <w:p>
      <w:pPr>
        <w:widowControl/>
        <w:numPr>
          <w:ilvl w:val="255"/>
          <w:numId w:val="0"/>
        </w:numPr>
        <w:spacing w:line="360" w:lineRule="auto"/>
        <w:ind w:firstLine="420" w:firstLineChars="200"/>
        <w:rPr>
          <w:rFonts w:ascii="宋体" w:hAnsi="宋体" w:cs="宋体"/>
          <w:sz w:val="21"/>
          <w:szCs w:val="21"/>
        </w:rPr>
      </w:pPr>
      <w:r>
        <w:rPr>
          <w:rFonts w:hint="eastAsia" w:ascii="宋体" w:hAnsi="宋体" w:cs="宋体"/>
          <w:b w:val="0"/>
          <w:bCs w:val="0"/>
          <w:sz w:val="21"/>
          <w:szCs w:val="21"/>
        </w:rPr>
        <w:t>（一）谈判小组认为，供应商的报价明显不合理或者明显低于其他供应商报价，有可能影响商品质量和不能诚信履约的，应当要求该供应商作出书面说明并提供相关证明材料。供应商不能合理说明或者不能提供相关证明材料的，由谈判小组认定该供应商为低于成本报价，报价无效。</w:t>
      </w:r>
    </w:p>
    <w:p>
      <w:pPr>
        <w:widowControl/>
        <w:numPr>
          <w:ilvl w:val="255"/>
          <w:numId w:val="0"/>
        </w:numPr>
        <w:spacing w:line="360" w:lineRule="auto"/>
        <w:ind w:firstLine="420" w:firstLineChars="200"/>
        <w:rPr>
          <w:rFonts w:ascii="宋体" w:hAnsi="宋体" w:cs="宋体"/>
          <w:sz w:val="21"/>
          <w:szCs w:val="21"/>
        </w:rPr>
      </w:pPr>
      <w:r>
        <w:rPr>
          <w:rFonts w:hint="eastAsia" w:ascii="宋体" w:hAnsi="宋体" w:cs="宋体"/>
          <w:b w:val="0"/>
          <w:bCs w:val="0"/>
          <w:sz w:val="21"/>
          <w:szCs w:val="21"/>
        </w:rPr>
        <w:t>（二）谈判小组集中与单一供应商分别进行谈判，形成《谈判纪要》。《谈判纪要》由谈判小组制作，记录需供应商答复或承诺的内容、谈判文件的变动情况及最后报价格式等。谈判供应商应填写《谈判纪要》，在《谈判纪要》中填写有关承诺等，并现场签名确认。《谈判纪要》是响应文件的有效组成部分。供应商不与谈判小组进行谈判的，谈判小组视为供应商退出谈判。</w:t>
      </w:r>
    </w:p>
    <w:p>
      <w:pPr>
        <w:widowControl/>
        <w:numPr>
          <w:ilvl w:val="255"/>
          <w:numId w:val="0"/>
        </w:numPr>
        <w:spacing w:line="360" w:lineRule="auto"/>
        <w:ind w:firstLine="420" w:firstLineChars="200"/>
        <w:rPr>
          <w:rFonts w:ascii="宋体" w:hAnsi="宋体" w:cs="宋体"/>
          <w:sz w:val="21"/>
          <w:szCs w:val="21"/>
        </w:rPr>
      </w:pPr>
      <w:r>
        <w:rPr>
          <w:rFonts w:hint="eastAsia" w:ascii="宋体" w:hAnsi="宋体" w:cs="宋体"/>
          <w:b w:val="0"/>
          <w:bCs w:val="0"/>
          <w:sz w:val="21"/>
          <w:szCs w:val="21"/>
        </w:rPr>
        <w:t>（三）供应商须由法定代表人（凭加盖单位公章的法定代表人证明书和身份证原件）或其委托代理人（凭加盖单位公章的授权委托证明书和身份证原件）现场参加谈判。如供应商未在谈判小组规定的时间内到达谈判地点进行谈判，谈判小组有权视为供应商退出谈判。供应商应在初次报价响应文件递交截止后</w:t>
      </w:r>
      <w:r>
        <w:rPr>
          <w:rFonts w:ascii="宋体" w:hAnsi="宋体" w:cs="宋体"/>
          <w:b w:val="0"/>
          <w:bCs w:val="0"/>
          <w:sz w:val="21"/>
          <w:szCs w:val="21"/>
        </w:rPr>
        <w:t>1小时内到达谈判地点等候参加谈判。</w:t>
      </w:r>
    </w:p>
    <w:p>
      <w:pPr>
        <w:widowControl/>
        <w:numPr>
          <w:ilvl w:val="255"/>
          <w:numId w:val="0"/>
        </w:numPr>
        <w:spacing w:line="360" w:lineRule="auto"/>
        <w:ind w:firstLine="420" w:firstLineChars="200"/>
        <w:rPr>
          <w:rFonts w:ascii="宋体" w:hAnsi="宋体" w:cs="宋体"/>
          <w:sz w:val="21"/>
          <w:szCs w:val="21"/>
        </w:rPr>
      </w:pPr>
      <w:r>
        <w:rPr>
          <w:rFonts w:hint="eastAsia" w:ascii="宋体" w:hAnsi="宋体" w:cs="宋体"/>
          <w:b w:val="0"/>
          <w:bCs w:val="0"/>
          <w:sz w:val="21"/>
          <w:szCs w:val="21"/>
        </w:rPr>
        <w:t>（四）谈判目的在于澄清报价响应，使所有供应商的响应具有可比性。在谈判中，谈判小组及有关当事人应当严格遵循保密原则，任何人不得透露与谈判有关供应商的技术、价格和其他信息。</w:t>
      </w:r>
    </w:p>
    <w:p>
      <w:pPr>
        <w:widowControl/>
        <w:numPr>
          <w:ilvl w:val="255"/>
          <w:numId w:val="0"/>
        </w:numPr>
        <w:spacing w:line="360" w:lineRule="auto"/>
        <w:ind w:firstLine="420" w:firstLineChars="200"/>
        <w:rPr>
          <w:rFonts w:ascii="宋体" w:hAnsi="宋体" w:cs="宋体"/>
          <w:sz w:val="21"/>
          <w:szCs w:val="21"/>
        </w:rPr>
      </w:pPr>
      <w:r>
        <w:rPr>
          <w:rFonts w:hint="eastAsia" w:ascii="宋体" w:hAnsi="宋体" w:cs="宋体"/>
          <w:b w:val="0"/>
          <w:bCs w:val="0"/>
          <w:sz w:val="21"/>
          <w:szCs w:val="21"/>
        </w:rPr>
        <w:t>（五）谈判小组可以根据谈判文件和谈判情况实质性变动采购需求中的技术、服务要求以及合同草案条款，但不得变动谈判文件中的其他内容。谈判文件的变动内容须经采购人代表确认，并记载在《谈判纪要》中以通知所有谈判供应商。</w:t>
      </w:r>
    </w:p>
    <w:p>
      <w:pPr>
        <w:widowControl/>
        <w:numPr>
          <w:ilvl w:val="255"/>
          <w:numId w:val="0"/>
        </w:numPr>
        <w:spacing w:line="360" w:lineRule="auto"/>
        <w:ind w:firstLine="420" w:firstLineChars="200"/>
        <w:rPr>
          <w:rFonts w:ascii="宋体" w:hAnsi="宋体" w:cs="宋体"/>
          <w:sz w:val="21"/>
          <w:szCs w:val="21"/>
        </w:rPr>
      </w:pPr>
      <w:r>
        <w:rPr>
          <w:rFonts w:hint="eastAsia" w:ascii="宋体" w:hAnsi="宋体" w:cs="宋体"/>
          <w:b w:val="0"/>
          <w:bCs w:val="0"/>
          <w:sz w:val="21"/>
          <w:szCs w:val="21"/>
        </w:rPr>
        <w:t>（六）谈判结束后，谈判小组应当要求所有继续参加谈判的供应商在规定时间内提交最后报价。供应商在提交最后报价之前可以根据谈判情况退出谈判</w:t>
      </w:r>
      <w:bookmarkStart w:id="34" w:name="EB9c14f0e0cb0343d08dab2403d8eafa74"/>
      <w:r>
        <w:rPr>
          <w:rFonts w:hint="eastAsia" w:ascii="宋体" w:hAnsi="宋体" w:cs="宋体"/>
          <w:b w:val="0"/>
          <w:bCs w:val="0"/>
          <w:sz w:val="21"/>
          <w:szCs w:val="21"/>
        </w:rPr>
        <w:t>，提交最后报价的供应商不得少于</w:t>
      </w:r>
      <w:r>
        <w:rPr>
          <w:rFonts w:ascii="宋体" w:hAnsi="宋体" w:cs="宋体"/>
          <w:b w:val="0"/>
          <w:bCs w:val="0"/>
          <w:sz w:val="21"/>
          <w:szCs w:val="21"/>
        </w:rPr>
        <w:t>3家，如少于3家时，谈判小组宣布项目采购失败。</w:t>
      </w:r>
      <w:bookmarkEnd w:id="34"/>
    </w:p>
    <w:p>
      <w:pPr>
        <w:widowControl/>
        <w:numPr>
          <w:ilvl w:val="255"/>
          <w:numId w:val="0"/>
        </w:numPr>
        <w:spacing w:line="360" w:lineRule="auto"/>
        <w:ind w:firstLine="420" w:firstLineChars="200"/>
        <w:rPr>
          <w:rFonts w:ascii="宋体" w:hAnsi="宋体" w:cs="宋体"/>
          <w:sz w:val="21"/>
          <w:szCs w:val="21"/>
        </w:rPr>
      </w:pPr>
      <w:r>
        <w:rPr>
          <w:rFonts w:hint="eastAsia" w:ascii="宋体" w:hAnsi="宋体" w:cs="宋体"/>
          <w:b w:val="0"/>
          <w:bCs w:val="0"/>
          <w:sz w:val="21"/>
          <w:szCs w:val="21"/>
        </w:rPr>
        <w:t>（七）</w:t>
      </w:r>
      <w:r>
        <w:rPr>
          <w:rStyle w:val="29"/>
          <w:rFonts w:hint="eastAsia" w:ascii="宋体" w:hAnsi="宋体" w:cs="宋体"/>
          <w:b w:val="0"/>
          <w:bCs w:val="0"/>
          <w:sz w:val="21"/>
          <w:szCs w:val="21"/>
        </w:rPr>
        <w:t>如谈判小组没有对谈判文件作实质</w:t>
      </w:r>
      <w:r>
        <w:rPr>
          <w:rFonts w:hint="eastAsia" w:ascii="宋体" w:hAnsi="宋体" w:cs="宋体"/>
          <w:b w:val="0"/>
          <w:bCs w:val="0"/>
          <w:sz w:val="21"/>
          <w:szCs w:val="21"/>
        </w:rPr>
        <w:t>性变动增加新的需求，最后</w:t>
      </w:r>
      <w:r>
        <w:rPr>
          <w:rStyle w:val="29"/>
          <w:rFonts w:hint="eastAsia" w:ascii="宋体" w:hAnsi="宋体" w:cs="宋体"/>
          <w:b w:val="0"/>
          <w:bCs w:val="0"/>
          <w:sz w:val="21"/>
          <w:szCs w:val="21"/>
        </w:rPr>
        <w:t>报价</w:t>
      </w:r>
      <w:r>
        <w:rPr>
          <w:rStyle w:val="29"/>
          <w:rFonts w:hint="eastAsia" w:ascii="宋体" w:hAnsi="宋体" w:cs="宋体"/>
          <w:b/>
          <w:bCs w:val="0"/>
          <w:sz w:val="21"/>
          <w:szCs w:val="21"/>
        </w:rPr>
        <w:t>不得高于</w:t>
      </w:r>
      <w:r>
        <w:rPr>
          <w:rStyle w:val="29"/>
          <w:rFonts w:hint="eastAsia" w:ascii="宋体" w:hAnsi="宋体" w:cs="宋体"/>
          <w:b w:val="0"/>
          <w:bCs w:val="0"/>
          <w:sz w:val="21"/>
          <w:szCs w:val="21"/>
        </w:rPr>
        <w:t>首次报价。</w:t>
      </w:r>
    </w:p>
    <w:p>
      <w:pPr>
        <w:widowControl/>
        <w:numPr>
          <w:ilvl w:val="255"/>
          <w:numId w:val="0"/>
        </w:numPr>
        <w:spacing w:line="360" w:lineRule="auto"/>
        <w:ind w:firstLine="420" w:firstLineChars="200"/>
        <w:rPr>
          <w:rFonts w:ascii="宋体" w:hAnsi="宋体" w:cs="宋体"/>
          <w:sz w:val="21"/>
          <w:szCs w:val="21"/>
        </w:rPr>
      </w:pPr>
      <w:r>
        <w:rPr>
          <w:rFonts w:hint="eastAsia" w:ascii="宋体" w:hAnsi="宋体" w:cs="宋体"/>
          <w:b w:val="0"/>
          <w:bCs w:val="0"/>
          <w:sz w:val="21"/>
          <w:szCs w:val="21"/>
        </w:rPr>
        <w:t>（八）谈判小组在规定时间内进行开标，谈判供应商可离场。</w:t>
      </w:r>
    </w:p>
    <w:p>
      <w:pPr>
        <w:widowControl/>
        <w:numPr>
          <w:ilvl w:val="255"/>
          <w:numId w:val="0"/>
        </w:numPr>
        <w:spacing w:line="360" w:lineRule="auto"/>
        <w:ind w:firstLine="420" w:firstLineChars="200"/>
        <w:rPr>
          <w:rFonts w:ascii="宋体" w:hAnsi="宋体" w:cs="宋体"/>
          <w:sz w:val="21"/>
          <w:szCs w:val="21"/>
        </w:rPr>
      </w:pPr>
      <w:r>
        <w:rPr>
          <w:rFonts w:hint="eastAsia" w:ascii="宋体" w:hAnsi="宋体" w:cs="宋体"/>
          <w:b w:val="0"/>
          <w:bCs w:val="0"/>
          <w:sz w:val="21"/>
          <w:szCs w:val="21"/>
        </w:rPr>
        <w:t>（九）没有在规定时间内提交最后报价或在提交最后报价之前选择退出谈判的供应商将不进入最终符合性审查。</w:t>
      </w:r>
    </w:p>
    <w:p>
      <w:pPr>
        <w:widowControl/>
        <w:numPr>
          <w:ilvl w:val="255"/>
          <w:numId w:val="0"/>
        </w:numPr>
        <w:spacing w:line="360" w:lineRule="auto"/>
        <w:ind w:firstLine="422" w:firstLineChars="200"/>
        <w:rPr>
          <w:rFonts w:ascii="宋体" w:hAnsi="宋体" w:cs="宋体"/>
          <w:b/>
          <w:sz w:val="21"/>
          <w:szCs w:val="21"/>
        </w:rPr>
      </w:pPr>
      <w:r>
        <w:rPr>
          <w:rFonts w:hint="eastAsia" w:ascii="宋体" w:hAnsi="宋体" w:cs="宋体"/>
          <w:b/>
          <w:bCs w:val="0"/>
          <w:sz w:val="21"/>
          <w:szCs w:val="21"/>
        </w:rPr>
        <w:t>（十）最终符合性审查</w:t>
      </w:r>
    </w:p>
    <w:p>
      <w:pPr>
        <w:widowControl/>
        <w:numPr>
          <w:ilvl w:val="255"/>
          <w:numId w:val="0"/>
        </w:numPr>
        <w:spacing w:line="360" w:lineRule="auto"/>
        <w:ind w:firstLine="420" w:firstLineChars="200"/>
        <w:rPr>
          <w:rFonts w:ascii="宋体" w:hAnsi="宋体" w:cs="宋体"/>
          <w:sz w:val="21"/>
          <w:szCs w:val="21"/>
        </w:rPr>
      </w:pPr>
      <w:r>
        <w:rPr>
          <w:rFonts w:ascii="宋体" w:hAnsi="宋体" w:cs="宋体"/>
          <w:b w:val="0"/>
          <w:bCs w:val="0"/>
          <w:sz w:val="21"/>
          <w:szCs w:val="21"/>
        </w:rPr>
        <w:t>1.</w:t>
      </w:r>
      <w:r>
        <w:rPr>
          <w:rFonts w:hint="eastAsia" w:ascii="宋体" w:hAnsi="宋体" w:cs="宋体"/>
          <w:b w:val="0"/>
          <w:bCs w:val="0"/>
          <w:sz w:val="21"/>
          <w:szCs w:val="21"/>
        </w:rPr>
        <w:t>最终符合性审查为审查响应文件是否实质性响应谈判文件。出现不符合下表所列情形之一的，不通过最终符合性审查。</w:t>
      </w:r>
    </w:p>
    <w:p>
      <w:pPr>
        <w:widowControl/>
        <w:spacing w:line="360" w:lineRule="auto"/>
        <w:ind w:left="1"/>
        <w:jc w:val="center"/>
        <w:rPr>
          <w:rFonts w:ascii="宋体" w:hAnsi="宋体" w:cs="宋体"/>
          <w:b/>
          <w:sz w:val="21"/>
          <w:szCs w:val="21"/>
        </w:rPr>
      </w:pPr>
      <w:r>
        <w:rPr>
          <w:rFonts w:hint="eastAsia" w:ascii="宋体" w:hAnsi="宋体" w:cs="宋体"/>
          <w:b/>
          <w:bCs w:val="0"/>
          <w:sz w:val="21"/>
          <w:szCs w:val="21"/>
        </w:rPr>
        <w:t>最终符合性审查表</w:t>
      </w:r>
    </w:p>
    <w:tbl>
      <w:tblPr>
        <w:tblStyle w:val="18"/>
        <w:tblW w:w="9259" w:type="dxa"/>
        <w:jc w:val="center"/>
        <w:tblCellSpacing w:w="15" w:type="dxa"/>
        <w:tblLayout w:type="fixed"/>
        <w:tblCellMar>
          <w:top w:w="15" w:type="dxa"/>
          <w:left w:w="15" w:type="dxa"/>
          <w:bottom w:w="15" w:type="dxa"/>
          <w:right w:w="15" w:type="dxa"/>
        </w:tblCellMar>
      </w:tblPr>
      <w:tblGrid>
        <w:gridCol w:w="9259"/>
      </w:tblGrid>
      <w:tr>
        <w:tblPrEx>
          <w:tblCellMar>
            <w:top w:w="15" w:type="dxa"/>
            <w:left w:w="15" w:type="dxa"/>
            <w:bottom w:w="15" w:type="dxa"/>
            <w:right w:w="15" w:type="dxa"/>
          </w:tblCellMar>
        </w:tblPrEx>
        <w:trPr>
          <w:tblCellSpacing w:w="15" w:type="dxa"/>
          <w:jc w:val="center"/>
        </w:trPr>
        <w:tc>
          <w:tcPr>
            <w:tcW w:w="9199" w:type="dxa"/>
            <w:vAlign w:val="center"/>
          </w:tcPr>
          <w:tbl>
            <w:tblPr>
              <w:tblStyle w:val="18"/>
              <w:tblW w:w="913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912"/>
              <w:gridCol w:w="722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9" w:hRule="atLeast"/>
              </w:trPr>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2"/>
                      <w:sz w:val="21"/>
                      <w:szCs w:val="21"/>
                    </w:rPr>
                  </w:pPr>
                  <w:r>
                    <w:rPr>
                      <w:rFonts w:hint="eastAsia" w:ascii="宋体" w:hAnsi="宋体" w:cs="宋体"/>
                      <w:b w:val="0"/>
                      <w:bCs w:val="0"/>
                      <w:kern w:val="2"/>
                      <w:sz w:val="21"/>
                      <w:szCs w:val="21"/>
                    </w:rPr>
                    <w:t>审查类别</w:t>
                  </w:r>
                </w:p>
              </w:tc>
              <w:tc>
                <w:tcPr>
                  <w:tcW w:w="722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2"/>
                      <w:sz w:val="21"/>
                      <w:szCs w:val="21"/>
                    </w:rPr>
                  </w:pPr>
                  <w:r>
                    <w:rPr>
                      <w:rFonts w:hint="eastAsia" w:ascii="宋体" w:hAnsi="宋体" w:cs="宋体"/>
                      <w:b w:val="0"/>
                      <w:bCs w:val="0"/>
                      <w:kern w:val="2"/>
                      <w:sz w:val="21"/>
                      <w:szCs w:val="21"/>
                    </w:rPr>
                    <w:t>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90" w:hRule="atLeast"/>
              </w:trPr>
              <w:tc>
                <w:tcPr>
                  <w:tcW w:w="1912"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2"/>
                      <w:sz w:val="21"/>
                      <w:szCs w:val="21"/>
                    </w:rPr>
                  </w:pPr>
                  <w:r>
                    <w:rPr>
                      <w:rFonts w:hint="eastAsia" w:ascii="宋体" w:hAnsi="宋体" w:cs="宋体"/>
                      <w:b w:val="0"/>
                      <w:bCs w:val="0"/>
                      <w:kern w:val="2"/>
                      <w:sz w:val="21"/>
                      <w:szCs w:val="21"/>
                    </w:rPr>
                    <w:t>最终符合性审查</w:t>
                  </w:r>
                </w:p>
              </w:tc>
              <w:tc>
                <w:tcPr>
                  <w:tcW w:w="7227"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宋体"/>
                      <w:kern w:val="2"/>
                      <w:sz w:val="21"/>
                      <w:szCs w:val="21"/>
                    </w:rPr>
                  </w:pPr>
                  <w:r>
                    <w:rPr>
                      <w:rFonts w:hint="eastAsia" w:ascii="宋体" w:hAnsi="宋体" w:cs="宋体"/>
                      <w:b w:val="0"/>
                      <w:bCs w:val="0"/>
                      <w:kern w:val="2"/>
                      <w:sz w:val="21"/>
                      <w:szCs w:val="21"/>
                    </w:rPr>
                    <w:t>最后报价确定且符合要求；如谈判小组没有对谈判文件作实质性变动增加新的需求，最后报价不得高于首次报价；未被认定低于其成本报价。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9" w:hRule="atLeast"/>
              </w:trPr>
              <w:tc>
                <w:tcPr>
                  <w:tcW w:w="191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宋体"/>
                      <w:kern w:val="2"/>
                      <w:sz w:val="21"/>
                      <w:szCs w:val="21"/>
                    </w:rPr>
                  </w:pPr>
                </w:p>
              </w:tc>
              <w:tc>
                <w:tcPr>
                  <w:tcW w:w="7227"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宋体"/>
                      <w:kern w:val="2"/>
                      <w:sz w:val="21"/>
                      <w:szCs w:val="21"/>
                    </w:rPr>
                  </w:pPr>
                  <w:r>
                    <w:rPr>
                      <w:rFonts w:hint="eastAsia" w:ascii="宋体" w:hAnsi="宋体" w:cs="宋体"/>
                      <w:b w:val="0"/>
                      <w:bCs w:val="0"/>
                      <w:kern w:val="2"/>
                      <w:sz w:val="21"/>
                      <w:szCs w:val="21"/>
                    </w:rPr>
                    <w:t>有盖章、签署要求的带★格式文件已按要求盖章、签署</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65" w:hRule="atLeast"/>
              </w:trPr>
              <w:tc>
                <w:tcPr>
                  <w:tcW w:w="191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宋体"/>
                      <w:kern w:val="2"/>
                      <w:sz w:val="21"/>
                      <w:szCs w:val="21"/>
                    </w:rPr>
                  </w:pPr>
                </w:p>
              </w:tc>
              <w:tc>
                <w:tcPr>
                  <w:tcW w:w="7227"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宋体"/>
                      <w:kern w:val="2"/>
                      <w:sz w:val="21"/>
                      <w:szCs w:val="21"/>
                    </w:rPr>
                  </w:pPr>
                  <w:r>
                    <w:rPr>
                      <w:rFonts w:hint="eastAsia" w:ascii="宋体" w:hAnsi="宋体" w:cs="宋体"/>
                      <w:b w:val="0"/>
                      <w:bCs w:val="0"/>
                      <w:kern w:val="2"/>
                      <w:sz w:val="21"/>
                      <w:szCs w:val="21"/>
                    </w:rPr>
                    <w:t>响应文件完全满足谈判文件中带★号的条款和指标</w:t>
                  </w:r>
                  <w:r>
                    <w:rPr>
                      <w:rFonts w:ascii="宋体" w:hAnsi="宋体" w:cs="宋体"/>
                      <w:b w:val="0"/>
                      <w:bCs w:val="0"/>
                      <w:kern w:val="2"/>
                      <w:sz w:val="21"/>
                      <w:szCs w:val="21"/>
                    </w:rPr>
                    <w:t>(审查《实质性响应条款一览表》和《谈判纪要》)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3" w:hRule="atLeast"/>
              </w:trPr>
              <w:tc>
                <w:tcPr>
                  <w:tcW w:w="191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宋体"/>
                      <w:kern w:val="2"/>
                      <w:sz w:val="21"/>
                      <w:szCs w:val="21"/>
                    </w:rPr>
                  </w:pPr>
                </w:p>
              </w:tc>
              <w:tc>
                <w:tcPr>
                  <w:tcW w:w="7227"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宋体"/>
                      <w:kern w:val="2"/>
                      <w:sz w:val="21"/>
                      <w:szCs w:val="21"/>
                    </w:rPr>
                  </w:pPr>
                  <w:r>
                    <w:rPr>
                      <w:rFonts w:hint="eastAsia" w:ascii="宋体" w:hAnsi="宋体" w:cs="宋体"/>
                      <w:b w:val="0"/>
                      <w:bCs w:val="0"/>
                      <w:kern w:val="2"/>
                      <w:sz w:val="21"/>
                      <w:szCs w:val="21"/>
                    </w:rPr>
                    <w:t>未发现属无效报价的其他情形</w:t>
                  </w:r>
                </w:p>
              </w:tc>
            </w:tr>
          </w:tbl>
          <w:p>
            <w:pPr>
              <w:spacing w:line="360" w:lineRule="auto"/>
              <w:rPr>
                <w:rFonts w:ascii="宋体" w:hAnsi="宋体" w:cs="宋体"/>
                <w:kern w:val="2"/>
                <w:sz w:val="21"/>
                <w:szCs w:val="21"/>
              </w:rPr>
            </w:pPr>
          </w:p>
        </w:tc>
      </w:tr>
    </w:tbl>
    <w:p>
      <w:pPr>
        <w:widowControl/>
        <w:spacing w:after="280" w:afterAutospacing="1" w:line="360" w:lineRule="auto"/>
        <w:rPr>
          <w:rFonts w:ascii="宋体" w:hAnsi="宋体" w:cs="宋体"/>
          <w:b/>
          <w:sz w:val="21"/>
          <w:szCs w:val="21"/>
        </w:rPr>
      </w:pPr>
      <w:bookmarkStart w:id="35" w:name="EB6c6f0955e2fc41978b6e1b1a989928b2"/>
      <w:r>
        <w:rPr>
          <w:rFonts w:ascii="宋体" w:hAnsi="宋体" w:cs="宋体"/>
          <w:b w:val="0"/>
          <w:bCs w:val="0"/>
          <w:sz w:val="21"/>
          <w:szCs w:val="21"/>
        </w:rPr>
        <w:t xml:space="preserve"> </w:t>
      </w:r>
      <w:bookmarkEnd w:id="35"/>
      <w:r>
        <w:rPr>
          <w:rFonts w:hint="eastAsia" w:ascii="宋体" w:hAnsi="宋体" w:cs="宋体"/>
          <w:b/>
          <w:bCs w:val="0"/>
          <w:sz w:val="21"/>
          <w:szCs w:val="21"/>
        </w:rPr>
        <w:t>说明：以下为属无效报价的其他情形。</w:t>
      </w:r>
    </w:p>
    <w:p>
      <w:pPr>
        <w:numPr>
          <w:ilvl w:val="255"/>
          <w:numId w:val="0"/>
        </w:numPr>
        <w:tabs>
          <w:tab w:val="left" w:pos="0"/>
        </w:tabs>
        <w:spacing w:line="360" w:lineRule="auto"/>
        <w:ind w:firstLine="420" w:firstLineChars="200"/>
        <w:rPr>
          <w:rFonts w:ascii="宋体" w:hAnsi="宋体" w:cs="宋体"/>
          <w:sz w:val="21"/>
          <w:szCs w:val="21"/>
        </w:rPr>
      </w:pPr>
      <w:r>
        <w:rPr>
          <w:rFonts w:ascii="宋体" w:hAnsi="宋体" w:cs="宋体"/>
          <w:b w:val="0"/>
          <w:bCs w:val="0"/>
          <w:sz w:val="21"/>
          <w:szCs w:val="21"/>
        </w:rPr>
        <w:t>1</w:t>
      </w:r>
      <w:r>
        <w:rPr>
          <w:rFonts w:hint="eastAsia" w:ascii="宋体" w:hAnsi="宋体" w:cs="宋体"/>
          <w:b w:val="0"/>
          <w:bCs w:val="0"/>
          <w:sz w:val="21"/>
          <w:szCs w:val="21"/>
        </w:rPr>
        <w:t>）评审期间，谈判供应商没有按谈判小组的要求提交澄清、说明或更正的。</w:t>
      </w:r>
    </w:p>
    <w:p>
      <w:pPr>
        <w:numPr>
          <w:ilvl w:val="255"/>
          <w:numId w:val="0"/>
        </w:numPr>
        <w:tabs>
          <w:tab w:val="left" w:pos="0"/>
        </w:tabs>
        <w:spacing w:line="360" w:lineRule="auto"/>
        <w:ind w:firstLine="420" w:firstLineChars="200"/>
        <w:rPr>
          <w:rFonts w:ascii="宋体" w:hAnsi="宋体" w:cs="宋体"/>
          <w:sz w:val="21"/>
          <w:szCs w:val="21"/>
        </w:rPr>
      </w:pPr>
      <w:r>
        <w:rPr>
          <w:rFonts w:ascii="宋体" w:hAnsi="宋体" w:cs="宋体"/>
          <w:b w:val="0"/>
          <w:bCs w:val="0"/>
          <w:sz w:val="21"/>
          <w:szCs w:val="21"/>
        </w:rPr>
        <w:t>2</w:t>
      </w:r>
      <w:r>
        <w:rPr>
          <w:rFonts w:hint="eastAsia" w:ascii="宋体" w:hAnsi="宋体" w:cs="宋体"/>
          <w:b w:val="0"/>
          <w:bCs w:val="0"/>
          <w:sz w:val="21"/>
          <w:szCs w:val="21"/>
        </w:rPr>
        <w:t>）谈判供应商对采购人、采购代理机构、谈判小组及其工作人员施加影响，有碍政府采购公平、公正的。</w:t>
      </w:r>
    </w:p>
    <w:p>
      <w:pPr>
        <w:numPr>
          <w:ilvl w:val="255"/>
          <w:numId w:val="0"/>
        </w:numPr>
        <w:tabs>
          <w:tab w:val="left" w:pos="0"/>
        </w:tabs>
        <w:spacing w:line="360" w:lineRule="auto"/>
        <w:ind w:firstLine="420" w:firstLineChars="200"/>
        <w:rPr>
          <w:rFonts w:ascii="宋体" w:hAnsi="宋体" w:cs="宋体"/>
          <w:sz w:val="21"/>
          <w:szCs w:val="21"/>
        </w:rPr>
      </w:pPr>
      <w:r>
        <w:rPr>
          <w:rFonts w:ascii="宋体" w:hAnsi="宋体" w:cs="宋体"/>
          <w:b w:val="0"/>
          <w:bCs w:val="0"/>
          <w:sz w:val="21"/>
          <w:szCs w:val="21"/>
        </w:rPr>
        <w:t>3</w:t>
      </w:r>
      <w:r>
        <w:rPr>
          <w:rFonts w:hint="eastAsia" w:ascii="宋体" w:hAnsi="宋体" w:cs="宋体"/>
          <w:b w:val="0"/>
          <w:bCs w:val="0"/>
          <w:sz w:val="21"/>
          <w:szCs w:val="21"/>
        </w:rPr>
        <w:t>）法律、法规和谈判文件规定的其他无效情形。</w:t>
      </w:r>
    </w:p>
    <w:p>
      <w:pPr>
        <w:widowControl/>
        <w:numPr>
          <w:ilvl w:val="255"/>
          <w:numId w:val="0"/>
        </w:numPr>
        <w:spacing w:line="360" w:lineRule="auto"/>
        <w:ind w:firstLine="420" w:firstLineChars="200"/>
        <w:rPr>
          <w:rFonts w:ascii="宋体" w:hAnsi="宋体" w:cs="宋体"/>
          <w:sz w:val="21"/>
          <w:szCs w:val="21"/>
        </w:rPr>
      </w:pPr>
      <w:r>
        <w:rPr>
          <w:rFonts w:ascii="宋体" w:hAnsi="宋体" w:cs="宋体"/>
          <w:b w:val="0"/>
          <w:bCs w:val="0"/>
          <w:sz w:val="21"/>
          <w:szCs w:val="21"/>
        </w:rPr>
        <w:t>2.</w:t>
      </w:r>
      <w:r>
        <w:rPr>
          <w:rFonts w:hint="eastAsia" w:ascii="宋体" w:hAnsi="宋体" w:cs="宋体"/>
          <w:b w:val="0"/>
          <w:bCs w:val="0"/>
          <w:sz w:val="21"/>
          <w:szCs w:val="21"/>
        </w:rPr>
        <w:t>谈判小组认为，供应商的最后报价明显不合理或者明显低于其他供应商报价，有可能影响商品质量和不能诚信履约的，应当要求该供应商作出书面说明并提供相关证明材料。供应商不能合理说明或者不能提供相关证明材料的，由谈判小组认定该供应商为低于成本报价，报价无效。</w:t>
      </w:r>
    </w:p>
    <w:p>
      <w:pPr>
        <w:widowControl/>
        <w:spacing w:line="360" w:lineRule="auto"/>
        <w:ind w:left="0" w:firstLine="420" w:firstLineChars="200"/>
        <w:jc w:val="left"/>
        <w:rPr>
          <w:rFonts w:ascii="宋体" w:hAnsi="宋体" w:cs="宋体"/>
          <w:sz w:val="21"/>
          <w:szCs w:val="21"/>
        </w:rPr>
      </w:pPr>
      <w:r>
        <w:rPr>
          <w:rFonts w:ascii="宋体" w:hAnsi="宋体" w:cs="宋体"/>
          <w:b w:val="0"/>
          <w:bCs w:val="0"/>
          <w:sz w:val="21"/>
          <w:szCs w:val="21"/>
        </w:rPr>
        <w:t>3.</w:t>
      </w:r>
      <w:r>
        <w:rPr>
          <w:rFonts w:hint="eastAsia" w:ascii="宋体" w:hAnsi="宋体" w:cs="宋体"/>
          <w:b w:val="0"/>
          <w:bCs w:val="0"/>
          <w:sz w:val="21"/>
          <w:szCs w:val="21"/>
        </w:rPr>
        <w:t>对不通过最终符合性审查的供应商，谈判小组应告知该供应商并说明理由。</w:t>
      </w:r>
    </w:p>
    <w:p>
      <w:pPr>
        <w:widowControl/>
        <w:numPr>
          <w:ilvl w:val="255"/>
          <w:numId w:val="0"/>
        </w:numPr>
        <w:spacing w:line="360" w:lineRule="auto"/>
        <w:ind w:left="426"/>
        <w:rPr>
          <w:rFonts w:ascii="宋体" w:hAnsi="宋体" w:cs="宋体"/>
          <w:b/>
          <w:sz w:val="21"/>
          <w:szCs w:val="21"/>
        </w:rPr>
      </w:pPr>
      <w:r>
        <w:rPr>
          <w:rFonts w:hint="eastAsia" w:ascii="宋体" w:hAnsi="宋体" w:cs="宋体"/>
          <w:b/>
          <w:sz w:val="21"/>
          <w:szCs w:val="21"/>
        </w:rPr>
        <w:t>（十一）计算评标价</w:t>
      </w:r>
    </w:p>
    <w:p>
      <w:pPr>
        <w:widowControl/>
        <w:spacing w:line="360" w:lineRule="auto"/>
        <w:ind w:left="425"/>
        <w:jc w:val="left"/>
        <w:rPr>
          <w:rFonts w:ascii="宋体" w:hAnsi="宋体" w:cs="宋体"/>
          <w:sz w:val="21"/>
          <w:szCs w:val="21"/>
        </w:rPr>
      </w:pPr>
      <w:r>
        <w:rPr>
          <w:rFonts w:hint="eastAsia" w:ascii="宋体" w:hAnsi="宋体" w:cs="宋体"/>
          <w:b/>
          <w:sz w:val="21"/>
          <w:szCs w:val="21"/>
        </w:rPr>
        <w:t>评标价</w:t>
      </w:r>
      <w:r>
        <w:rPr>
          <w:rFonts w:hint="eastAsia" w:ascii="宋体" w:hAnsi="宋体" w:cs="宋体"/>
          <w:sz w:val="21"/>
          <w:szCs w:val="21"/>
        </w:rPr>
        <w:t>仅用于计算排名，成交金额仍以实际最后报价为准。</w:t>
      </w:r>
    </w:p>
    <w:p>
      <w:pPr>
        <w:widowControl/>
        <w:numPr>
          <w:ilvl w:val="255"/>
          <w:numId w:val="0"/>
        </w:numPr>
        <w:tabs>
          <w:tab w:val="left" w:pos="0"/>
          <w:tab w:val="left" w:pos="900"/>
        </w:tabs>
        <w:spacing w:line="360" w:lineRule="auto"/>
        <w:ind w:firstLine="422" w:firstLineChars="200"/>
        <w:jc w:val="left"/>
        <w:rPr>
          <w:rFonts w:ascii="宋体" w:hAnsi="宋体" w:cs="宋体"/>
          <w:sz w:val="21"/>
          <w:szCs w:val="21"/>
        </w:rPr>
      </w:pPr>
      <w:r>
        <w:rPr>
          <w:rFonts w:ascii="宋体" w:hAnsi="宋体" w:cs="宋体"/>
          <w:b/>
          <w:sz w:val="21"/>
          <w:szCs w:val="21"/>
        </w:rPr>
        <w:t>1.</w:t>
      </w:r>
      <w:r>
        <w:rPr>
          <w:rFonts w:hint="eastAsia" w:ascii="宋体" w:hAnsi="宋体" w:cs="宋体"/>
          <w:b/>
          <w:sz w:val="21"/>
          <w:szCs w:val="21"/>
        </w:rPr>
        <w:t>价格核准：</w:t>
      </w:r>
      <w:r>
        <w:rPr>
          <w:rFonts w:hint="eastAsia" w:ascii="宋体" w:hAnsi="宋体" w:cs="宋体"/>
          <w:sz w:val="21"/>
          <w:szCs w:val="21"/>
        </w:rPr>
        <w:t>谈判小组对最后报价进行复核，看其是否有计算错误或供货范围上的错误，修正错误的原则参见第四部分的第二条第（二）点。</w:t>
      </w:r>
    </w:p>
    <w:p>
      <w:pPr>
        <w:widowControl/>
        <w:tabs>
          <w:tab w:val="left" w:pos="900"/>
          <w:tab w:val="left" w:pos="1134"/>
        </w:tabs>
        <w:spacing w:line="360" w:lineRule="auto"/>
        <w:ind w:firstLine="422" w:firstLineChars="200"/>
        <w:jc w:val="left"/>
        <w:rPr>
          <w:rFonts w:ascii="宋体" w:hAnsi="宋体" w:cs="宋体"/>
          <w:bCs/>
          <w:sz w:val="21"/>
          <w:szCs w:val="21"/>
          <w:lang w:val="en-GB"/>
        </w:rPr>
      </w:pPr>
      <w:r>
        <w:rPr>
          <w:rFonts w:ascii="宋体" w:hAnsi="宋体" w:cs="宋体"/>
          <w:b/>
          <w:sz w:val="21"/>
          <w:szCs w:val="21"/>
        </w:rPr>
        <w:t>2.</w:t>
      </w:r>
      <w:r>
        <w:rPr>
          <w:rStyle w:val="29"/>
          <w:rFonts w:hint="eastAsia" w:ascii="宋体" w:hAnsi="宋体" w:cs="宋体"/>
          <w:b/>
          <w:sz w:val="21"/>
        </w:rPr>
        <w:t>价格扣</w:t>
      </w:r>
      <w:r>
        <w:rPr>
          <w:rFonts w:hint="eastAsia" w:ascii="宋体" w:hAnsi="宋体" w:cs="宋体"/>
          <w:b/>
          <w:sz w:val="21"/>
          <w:szCs w:val="21"/>
        </w:rPr>
        <w:t>除（均以最后报价为基准）</w:t>
      </w:r>
      <w:r>
        <w:rPr>
          <w:rStyle w:val="29"/>
          <w:rFonts w:hint="eastAsia" w:ascii="宋体" w:hAnsi="宋体" w:cs="宋体"/>
          <w:b/>
          <w:sz w:val="21"/>
        </w:rPr>
        <w:t>：</w:t>
      </w:r>
      <w:r>
        <w:rPr>
          <w:rFonts w:hint="eastAsia" w:ascii="宋体" w:hAnsi="宋体" w:cs="宋体"/>
          <w:sz w:val="21"/>
          <w:szCs w:val="21"/>
        </w:rPr>
        <w:t>对于非专门面向中小微企业采购的项目，依照《政府采购促进中小企业发展暂行办法》的规定，对符合要求的有效谈判供应商，按照以下比例给予相应的价格扣除：</w:t>
      </w:r>
    </w:p>
    <w:tbl>
      <w:tblPr>
        <w:tblStyle w:val="18"/>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694"/>
        <w:gridCol w:w="2532"/>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21" w:type="dxa"/>
            <w:vAlign w:val="center"/>
          </w:tcPr>
          <w:p>
            <w:pPr>
              <w:spacing w:line="360" w:lineRule="auto"/>
              <w:jc w:val="center"/>
              <w:rPr>
                <w:rFonts w:ascii="宋体" w:hAnsi="宋体" w:cs="宋体"/>
                <w:b/>
                <w:sz w:val="21"/>
                <w:szCs w:val="21"/>
                <w:lang w:val="en-GB"/>
              </w:rPr>
            </w:pPr>
            <w:r>
              <w:rPr>
                <w:rFonts w:hint="eastAsia" w:ascii="宋体" w:hAnsi="宋体" w:cs="宋体"/>
                <w:b/>
                <w:sz w:val="21"/>
                <w:szCs w:val="21"/>
                <w:lang w:val="en-GB"/>
              </w:rPr>
              <w:t>序号</w:t>
            </w:r>
          </w:p>
        </w:tc>
        <w:tc>
          <w:tcPr>
            <w:tcW w:w="2694" w:type="dxa"/>
            <w:vAlign w:val="center"/>
          </w:tcPr>
          <w:p>
            <w:pPr>
              <w:spacing w:line="360" w:lineRule="auto"/>
              <w:jc w:val="center"/>
              <w:rPr>
                <w:rFonts w:ascii="宋体" w:hAnsi="宋体" w:cs="宋体"/>
                <w:b/>
                <w:sz w:val="21"/>
                <w:szCs w:val="21"/>
                <w:lang w:val="en-GB"/>
              </w:rPr>
            </w:pPr>
            <w:r>
              <w:rPr>
                <w:rFonts w:hint="eastAsia" w:ascii="宋体" w:hAnsi="宋体" w:cs="宋体"/>
                <w:b/>
                <w:sz w:val="21"/>
                <w:szCs w:val="21"/>
                <w:lang w:val="en-GB"/>
              </w:rPr>
              <w:t>情形</w:t>
            </w:r>
          </w:p>
        </w:tc>
        <w:tc>
          <w:tcPr>
            <w:tcW w:w="2532" w:type="dxa"/>
            <w:vAlign w:val="center"/>
          </w:tcPr>
          <w:p>
            <w:pPr>
              <w:spacing w:line="360" w:lineRule="auto"/>
              <w:jc w:val="center"/>
              <w:rPr>
                <w:rFonts w:ascii="宋体" w:hAnsi="宋体" w:cs="宋体"/>
                <w:b/>
                <w:sz w:val="21"/>
                <w:szCs w:val="21"/>
                <w:lang w:val="en-GB"/>
              </w:rPr>
            </w:pPr>
            <w:r>
              <w:rPr>
                <w:rFonts w:hint="eastAsia" w:ascii="宋体" w:hAnsi="宋体" w:cs="宋体"/>
                <w:b/>
                <w:sz w:val="21"/>
                <w:szCs w:val="21"/>
              </w:rPr>
              <w:t>价格扣除</w:t>
            </w:r>
            <w:r>
              <w:rPr>
                <w:rFonts w:hint="eastAsia" w:ascii="宋体" w:hAnsi="宋体" w:cs="宋体"/>
                <w:b/>
                <w:sz w:val="21"/>
                <w:szCs w:val="21"/>
                <w:lang w:val="en-GB"/>
              </w:rPr>
              <w:t>比例</w:t>
            </w:r>
            <w:r>
              <w:rPr>
                <w:rFonts w:hint="eastAsia" w:ascii="宋体" w:hAnsi="宋体" w:cs="宋体"/>
                <w:b/>
                <w:sz w:val="21"/>
                <w:szCs w:val="21"/>
              </w:rPr>
              <w:t>（编制文件时由采购人确定）</w:t>
            </w:r>
          </w:p>
        </w:tc>
        <w:tc>
          <w:tcPr>
            <w:tcW w:w="3410" w:type="dxa"/>
            <w:vAlign w:val="center"/>
          </w:tcPr>
          <w:p>
            <w:pPr>
              <w:spacing w:line="360" w:lineRule="auto"/>
              <w:jc w:val="center"/>
              <w:rPr>
                <w:rFonts w:ascii="宋体" w:hAnsi="宋体" w:cs="宋体"/>
                <w:b/>
                <w:sz w:val="21"/>
                <w:szCs w:val="21"/>
                <w:lang w:val="en-GB"/>
              </w:rPr>
            </w:pPr>
            <w:r>
              <w:rPr>
                <w:rFonts w:hint="eastAsia" w:ascii="宋体" w:hAnsi="宋体" w:cs="宋体"/>
                <w:b/>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21" w:type="dxa"/>
            <w:vAlign w:val="center"/>
          </w:tcPr>
          <w:p>
            <w:pPr>
              <w:spacing w:line="360" w:lineRule="auto"/>
              <w:jc w:val="center"/>
              <w:rPr>
                <w:rFonts w:ascii="宋体" w:hAnsi="宋体" w:cs="宋体"/>
                <w:b/>
                <w:sz w:val="21"/>
                <w:szCs w:val="21"/>
                <w:lang w:val="en-GB"/>
              </w:rPr>
            </w:pPr>
            <w:r>
              <w:rPr>
                <w:rFonts w:ascii="宋体" w:hAnsi="宋体" w:cs="宋体"/>
                <w:b/>
                <w:sz w:val="21"/>
                <w:szCs w:val="21"/>
                <w:lang w:val="en-GB"/>
              </w:rPr>
              <w:t>1</w:t>
            </w:r>
          </w:p>
        </w:tc>
        <w:tc>
          <w:tcPr>
            <w:tcW w:w="2694" w:type="dxa"/>
            <w:vAlign w:val="center"/>
          </w:tcPr>
          <w:p>
            <w:pPr>
              <w:spacing w:line="360" w:lineRule="auto"/>
              <w:jc w:val="center"/>
              <w:rPr>
                <w:rFonts w:ascii="宋体" w:hAnsi="宋体" w:cs="宋体"/>
                <w:b/>
                <w:sz w:val="21"/>
                <w:szCs w:val="21"/>
                <w:lang w:val="en-GB"/>
              </w:rPr>
            </w:pPr>
            <w:r>
              <w:rPr>
                <w:rFonts w:hint="eastAsia" w:ascii="宋体" w:hAnsi="宋体" w:cs="宋体"/>
                <w:sz w:val="21"/>
                <w:szCs w:val="21"/>
                <w:lang w:val="en-GB"/>
              </w:rPr>
              <w:t>供应商须为小型、微型企业</w:t>
            </w:r>
          </w:p>
        </w:tc>
        <w:tc>
          <w:tcPr>
            <w:tcW w:w="2532" w:type="dxa"/>
            <w:vAlign w:val="center"/>
          </w:tcPr>
          <w:p>
            <w:pPr>
              <w:spacing w:line="360" w:lineRule="auto"/>
              <w:jc w:val="center"/>
              <w:rPr>
                <w:rFonts w:ascii="宋体" w:hAnsi="宋体" w:cs="宋体"/>
                <w:b/>
                <w:sz w:val="21"/>
                <w:szCs w:val="21"/>
                <w:lang w:val="en-GB"/>
              </w:rPr>
            </w:pPr>
            <w:r>
              <w:rPr>
                <w:rFonts w:hint="eastAsia" w:ascii="宋体" w:hAnsi="宋体" w:cs="宋体"/>
                <w:sz w:val="21"/>
                <w:szCs w:val="21"/>
              </w:rPr>
              <w:t>对小型和微型企业产品的价格扣除</w:t>
            </w:r>
            <w:r>
              <w:rPr>
                <w:rFonts w:ascii="宋体" w:hAnsi="宋体" w:cs="宋体"/>
                <w:sz w:val="21"/>
                <w:szCs w:val="21"/>
                <w:u w:val="single"/>
              </w:rPr>
              <w:t>10</w:t>
            </w:r>
            <w:r>
              <w:rPr>
                <w:rFonts w:ascii="宋体" w:hAnsi="宋体" w:cs="宋体"/>
                <w:sz w:val="21"/>
                <w:szCs w:val="21"/>
              </w:rPr>
              <w:t>%</w:t>
            </w:r>
          </w:p>
        </w:tc>
        <w:tc>
          <w:tcPr>
            <w:tcW w:w="3410" w:type="dxa"/>
            <w:vAlign w:val="center"/>
          </w:tcPr>
          <w:p>
            <w:pPr>
              <w:spacing w:line="360" w:lineRule="auto"/>
              <w:jc w:val="center"/>
              <w:rPr>
                <w:rFonts w:ascii="宋体" w:hAnsi="宋体" w:cs="宋体"/>
                <w:sz w:val="21"/>
                <w:szCs w:val="21"/>
                <w:lang w:val="en-GB"/>
              </w:rPr>
            </w:pPr>
            <w:r>
              <w:rPr>
                <w:rFonts w:hint="eastAsia" w:ascii="宋体" w:hAnsi="宋体" w:cs="宋体"/>
                <w:sz w:val="21"/>
                <w:szCs w:val="21"/>
                <w:lang w:val="en-GB"/>
              </w:rPr>
              <w:t>评标价＝总报价—</w:t>
            </w:r>
            <w:r>
              <w:rPr>
                <w:rFonts w:hint="eastAsia" w:ascii="宋体" w:hAnsi="宋体" w:cs="宋体"/>
                <w:sz w:val="21"/>
                <w:szCs w:val="21"/>
              </w:rPr>
              <w:t>小型和微型企业产品的价格</w:t>
            </w:r>
            <w:r>
              <w:rPr>
                <w:rFonts w:hint="eastAsia" w:ascii="宋体" w:hAnsi="宋体" w:cs="宋体"/>
                <w:sz w:val="21"/>
                <w:szCs w:val="21"/>
                <w:lang w:val="en-GB"/>
              </w:rPr>
              <w:t>×</w:t>
            </w:r>
            <w:r>
              <w:rPr>
                <w:rFonts w:ascii="宋体" w:hAnsi="宋体" w:cs="宋体"/>
                <w:sz w:val="21"/>
                <w:szCs w:val="21"/>
                <w:u w:val="single"/>
              </w:rPr>
              <w:t>10%</w:t>
            </w:r>
          </w:p>
        </w:tc>
      </w:tr>
    </w:tbl>
    <w:p>
      <w:pPr>
        <w:spacing w:line="360" w:lineRule="auto"/>
        <w:rPr>
          <w:rFonts w:ascii="宋体" w:hAnsi="宋体" w:cs="宋体"/>
          <w:bCs/>
          <w:sz w:val="21"/>
          <w:szCs w:val="21"/>
          <w:lang w:val="en-GB"/>
        </w:rPr>
      </w:pPr>
      <w:bookmarkStart w:id="36" w:name="EBff72eef0e83b46ac9b10dbadc93cffd4"/>
      <w:r>
        <w:rPr>
          <w:rFonts w:ascii="宋体" w:hAnsi="宋体" w:cs="宋体"/>
          <w:bCs/>
          <w:sz w:val="21"/>
          <w:szCs w:val="21"/>
          <w:lang w:val="en-GB"/>
        </w:rPr>
        <w:t xml:space="preserve"> </w:t>
      </w:r>
      <w:bookmarkEnd w:id="36"/>
    </w:p>
    <w:p>
      <w:pPr>
        <w:spacing w:line="360" w:lineRule="auto"/>
        <w:rPr>
          <w:rFonts w:ascii="宋体" w:hAnsi="宋体" w:cs="宋体"/>
          <w:bCs/>
          <w:sz w:val="21"/>
          <w:szCs w:val="21"/>
          <w:lang w:val="en-GB"/>
        </w:rPr>
      </w:pPr>
      <w:r>
        <w:rPr>
          <w:rFonts w:hint="eastAsia" w:ascii="宋体" w:hAnsi="宋体" w:cs="宋体"/>
          <w:bCs/>
          <w:sz w:val="21"/>
          <w:szCs w:val="21"/>
          <w:lang w:val="en-GB"/>
        </w:rPr>
        <w:t>注：①中型企业不享受以上优惠；</w:t>
      </w:r>
    </w:p>
    <w:p>
      <w:pPr>
        <w:spacing w:line="360" w:lineRule="auto"/>
        <w:ind w:firstLine="420" w:firstLineChars="200"/>
        <w:rPr>
          <w:rFonts w:ascii="宋体" w:hAnsi="宋体" w:cs="宋体"/>
          <w:bCs/>
          <w:sz w:val="21"/>
          <w:szCs w:val="21"/>
          <w:lang w:val="en-GB"/>
        </w:rPr>
      </w:pPr>
      <w:r>
        <w:rPr>
          <w:rFonts w:hint="eastAsia" w:ascii="宋体" w:hAnsi="宋体" w:cs="宋体"/>
          <w:bCs/>
          <w:sz w:val="21"/>
          <w:szCs w:val="21"/>
          <w:lang w:val="en-GB"/>
        </w:rPr>
        <w:t>②小型、微型企业提供中型企业制造的货物的，视同为中型企业。</w:t>
      </w:r>
    </w:p>
    <w:p>
      <w:pPr>
        <w:spacing w:line="360" w:lineRule="auto"/>
        <w:ind w:firstLine="420" w:firstLineChars="200"/>
        <w:rPr>
          <w:rFonts w:ascii="宋体" w:hAnsi="宋体" w:cs="宋体"/>
          <w:bCs/>
          <w:sz w:val="21"/>
          <w:szCs w:val="21"/>
          <w:lang w:val="en-GB"/>
        </w:rPr>
      </w:pPr>
      <w:r>
        <w:rPr>
          <w:rFonts w:hint="eastAsia" w:ascii="宋体" w:hAnsi="宋体" w:cs="宋体"/>
          <w:bCs/>
          <w:sz w:val="21"/>
          <w:szCs w:val="21"/>
          <w:lang w:val="en-GB"/>
        </w:rPr>
        <w:t>③小型和微型企业产品包括货物及其提供的服务与工程。</w:t>
      </w:r>
    </w:p>
    <w:p>
      <w:pPr>
        <w:spacing w:line="360" w:lineRule="auto"/>
        <w:ind w:firstLine="420" w:firstLineChars="200"/>
        <w:rPr>
          <w:rStyle w:val="29"/>
          <w:rFonts w:ascii="宋体" w:hAnsi="宋体" w:cs="宋体"/>
          <w:sz w:val="21"/>
          <w:szCs w:val="21"/>
        </w:rPr>
      </w:pPr>
      <w:r>
        <w:rPr>
          <w:rFonts w:hint="eastAsia" w:ascii="宋体" w:hAnsi="宋体" w:cs="宋体"/>
          <w:bCs/>
          <w:sz w:val="21"/>
          <w:szCs w:val="21"/>
          <w:lang w:val="en-GB"/>
        </w:rPr>
        <w:t>④</w:t>
      </w:r>
      <w:r>
        <w:rPr>
          <w:rFonts w:hint="eastAsia" w:ascii="宋体" w:hAnsi="宋体" w:cs="宋体"/>
          <w:sz w:val="21"/>
          <w:szCs w:val="21"/>
        </w:rPr>
        <w:t>监狱企业视同</w:t>
      </w:r>
      <w:r>
        <w:rPr>
          <w:rStyle w:val="29"/>
          <w:rFonts w:hint="eastAsia" w:ascii="宋体" w:hAnsi="宋体" w:cs="宋体"/>
          <w:sz w:val="21"/>
          <w:szCs w:val="21"/>
        </w:rPr>
        <w:t>小微企业，监狱企业报价的提供由省级以上监狱管理局、戒毒管理局</w:t>
      </w:r>
      <w:r>
        <w:rPr>
          <w:rStyle w:val="29"/>
          <w:rFonts w:ascii="宋体" w:hAnsi="宋体" w:cs="宋体"/>
          <w:sz w:val="21"/>
          <w:szCs w:val="21"/>
        </w:rPr>
        <w:t>(含新疆生产建设兵团)出具的属于监狱企业的证明文件，不再提供《中小微企业声明函》。</w:t>
      </w:r>
    </w:p>
    <w:p>
      <w:pPr>
        <w:spacing w:line="360" w:lineRule="auto"/>
        <w:ind w:firstLine="420" w:firstLineChars="200"/>
        <w:rPr>
          <w:rFonts w:ascii="宋体" w:hAnsi="宋体" w:cs="宋体"/>
          <w:sz w:val="21"/>
          <w:szCs w:val="21"/>
          <w:lang w:val="zh-CN"/>
        </w:rPr>
      </w:pPr>
      <w:r>
        <w:rPr>
          <w:rStyle w:val="29"/>
          <w:rFonts w:hint="eastAsia" w:ascii="宋体" w:hAnsi="宋体" w:cs="宋体"/>
          <w:sz w:val="21"/>
          <w:szCs w:val="21"/>
        </w:rPr>
        <w:t>⑤残疾人福利性单位视同小型、微型企业，残疾人福利性单位属于小型、微型企业的，不重复享受政策。符合条件的残疾人福利性单位在参加政府采购活动时，应当提供《残疾人福利性单位声明函》。</w:t>
      </w:r>
      <w:bookmarkEnd w:id="31"/>
      <w:bookmarkStart w:id="37" w:name="_Toc395083525"/>
      <w:bookmarkStart w:id="38" w:name="_Toc176844893"/>
      <w:bookmarkStart w:id="39" w:name="_Toc199735925"/>
      <w:bookmarkStart w:id="40" w:name="_Toc199736009"/>
      <w:bookmarkStart w:id="41" w:name="_Toc199736955"/>
      <w:bookmarkStart w:id="42" w:name="_Toc199815438"/>
      <w:bookmarkStart w:id="43" w:name="_Toc401232232"/>
      <w:bookmarkStart w:id="44" w:name="_Toc176844892"/>
    </w:p>
    <w:p>
      <w:pPr>
        <w:widowControl/>
        <w:numPr>
          <w:ilvl w:val="255"/>
          <w:numId w:val="0"/>
        </w:numPr>
        <w:spacing w:line="360" w:lineRule="auto"/>
        <w:ind w:left="426"/>
        <w:rPr>
          <w:rFonts w:ascii="宋体" w:hAnsi="宋体" w:cs="宋体"/>
          <w:b/>
          <w:sz w:val="21"/>
          <w:szCs w:val="21"/>
          <w:lang w:val="zh-CN"/>
        </w:rPr>
      </w:pPr>
      <w:r>
        <w:rPr>
          <w:rFonts w:hint="eastAsia" w:ascii="宋体" w:hAnsi="宋体" w:cs="宋体"/>
          <w:b/>
          <w:sz w:val="21"/>
          <w:szCs w:val="21"/>
          <w:lang w:val="zh-CN"/>
        </w:rPr>
        <w:t>（十二）推荐成交候选</w:t>
      </w:r>
      <w:bookmarkEnd w:id="37"/>
      <w:bookmarkEnd w:id="38"/>
      <w:bookmarkEnd w:id="39"/>
      <w:bookmarkEnd w:id="40"/>
      <w:bookmarkEnd w:id="41"/>
      <w:bookmarkEnd w:id="42"/>
      <w:bookmarkEnd w:id="43"/>
      <w:r>
        <w:rPr>
          <w:rFonts w:hint="eastAsia" w:ascii="宋体" w:hAnsi="宋体" w:cs="宋体"/>
          <w:b/>
          <w:sz w:val="21"/>
          <w:szCs w:val="21"/>
          <w:lang w:val="zh-CN"/>
        </w:rPr>
        <w:t>供应商</w:t>
      </w:r>
    </w:p>
    <w:p>
      <w:pPr>
        <w:widowControl/>
        <w:spacing w:line="360" w:lineRule="auto"/>
        <w:ind w:left="1" w:firstLine="470" w:firstLineChars="224"/>
        <w:rPr>
          <w:rFonts w:ascii="宋体" w:hAnsi="宋体" w:cs="宋体"/>
          <w:sz w:val="21"/>
          <w:szCs w:val="21"/>
        </w:rPr>
      </w:pPr>
      <w:bookmarkStart w:id="45" w:name="EBe6950d6bb8914943a55a85a4693e9dd1"/>
      <w:r>
        <w:rPr>
          <w:rFonts w:hint="eastAsia" w:ascii="宋体" w:hAnsi="宋体" w:cs="宋体"/>
          <w:sz w:val="21"/>
          <w:szCs w:val="21"/>
        </w:rPr>
        <w:t>谈判小组应当从质量和服务均能满足谈判文件实质响应要求的供应商中，按照评标价由低到高的顺序推荐</w:t>
      </w:r>
      <w:r>
        <w:rPr>
          <w:rFonts w:ascii="宋体" w:hAnsi="宋体" w:cs="宋体"/>
          <w:sz w:val="21"/>
          <w:szCs w:val="21"/>
        </w:rPr>
        <w:t>3名供应商作为成交候选供应商，如果出现价格相同，由谈判小组抽签决定先后排位顺序。次低报价高于最低报价20％（含）以上的，只推荐1名成交候选供应商；第3低报价高于次低报价20％（含）以上的，只推荐2名成交候选供应商。</w:t>
      </w:r>
      <w:bookmarkEnd w:id="45"/>
      <w:r>
        <w:rPr>
          <w:rFonts w:ascii="宋体" w:hAnsi="宋体" w:cs="宋体"/>
          <w:sz w:val="21"/>
          <w:szCs w:val="21"/>
        </w:rPr>
        <w:t xml:space="preserve"> </w:t>
      </w:r>
      <w:bookmarkStart w:id="46" w:name="EB52e427013e284b1eb66bf74926450481"/>
      <w:r>
        <w:rPr>
          <w:rFonts w:ascii="宋体" w:hAnsi="宋体" w:cs="宋体"/>
          <w:sz w:val="21"/>
          <w:szCs w:val="21"/>
        </w:rPr>
        <w:t xml:space="preserve"> </w:t>
      </w:r>
      <w:bookmarkEnd w:id="46"/>
    </w:p>
    <w:p>
      <w:pPr>
        <w:numPr>
          <w:ilvl w:val="255"/>
          <w:numId w:val="0"/>
        </w:numPr>
        <w:spacing w:line="360" w:lineRule="auto"/>
        <w:ind w:left="540"/>
        <w:outlineLvl w:val="9"/>
        <w:rPr>
          <w:rFonts w:ascii="宋体" w:hAnsi="宋体" w:cs="宋体"/>
          <w:b/>
          <w:sz w:val="21"/>
          <w:szCs w:val="21"/>
          <w:lang w:val="zh-CN"/>
        </w:rPr>
      </w:pPr>
      <w:bookmarkStart w:id="47" w:name="_Toc411005328"/>
      <w:bookmarkStart w:id="48" w:name="_Toc395083526"/>
      <w:bookmarkStart w:id="49" w:name="_Toc199815439"/>
      <w:bookmarkStart w:id="50" w:name="_Toc199735927"/>
      <w:bookmarkStart w:id="51" w:name="_Toc199736011"/>
      <w:bookmarkStart w:id="52" w:name="_Toc401232233"/>
      <w:bookmarkStart w:id="53" w:name="_Toc199736957"/>
      <w:r>
        <w:rPr>
          <w:rFonts w:hint="eastAsia" w:ascii="宋体" w:hAnsi="宋体" w:cs="宋体"/>
          <w:b/>
          <w:sz w:val="21"/>
          <w:szCs w:val="21"/>
          <w:lang w:val="zh-CN"/>
        </w:rPr>
        <w:t>四、项目采购失败处理</w:t>
      </w:r>
      <w:bookmarkEnd w:id="44"/>
      <w:bookmarkEnd w:id="47"/>
      <w:bookmarkEnd w:id="48"/>
      <w:bookmarkEnd w:id="49"/>
      <w:bookmarkEnd w:id="50"/>
      <w:bookmarkEnd w:id="51"/>
      <w:bookmarkEnd w:id="52"/>
      <w:bookmarkEnd w:id="53"/>
    </w:p>
    <w:p>
      <w:pPr>
        <w:spacing w:line="360" w:lineRule="auto"/>
        <w:ind w:firstLine="420"/>
        <w:rPr>
          <w:rFonts w:ascii="宋体" w:hAnsi="宋体" w:cs="宋体"/>
          <w:sz w:val="21"/>
          <w:szCs w:val="21"/>
        </w:rPr>
      </w:pPr>
      <w:r>
        <w:rPr>
          <w:rFonts w:hint="eastAsia" w:ascii="宋体" w:hAnsi="宋体" w:cs="宋体"/>
          <w:sz w:val="21"/>
          <w:szCs w:val="21"/>
        </w:rPr>
        <w:t>出现下列情况将作采购失败处理：</w:t>
      </w:r>
    </w:p>
    <w:p>
      <w:pPr>
        <w:numPr>
          <w:ilvl w:val="255"/>
          <w:numId w:val="0"/>
        </w:numPr>
        <w:tabs>
          <w:tab w:val="left" w:pos="0"/>
        </w:tabs>
        <w:spacing w:line="360" w:lineRule="auto"/>
        <w:ind w:left="540"/>
        <w:rPr>
          <w:rFonts w:ascii="宋体" w:hAnsi="宋体" w:cs="宋体"/>
          <w:sz w:val="21"/>
          <w:szCs w:val="21"/>
        </w:rPr>
      </w:pPr>
      <w:r>
        <w:rPr>
          <w:rFonts w:hint="eastAsia" w:ascii="宋体" w:hAnsi="宋体" w:cs="宋体"/>
          <w:sz w:val="21"/>
          <w:szCs w:val="21"/>
        </w:rPr>
        <w:t>（一）因情况变化，不再符合规定的竞争性谈判采购方式适用情形的。</w:t>
      </w:r>
    </w:p>
    <w:p>
      <w:pPr>
        <w:numPr>
          <w:ilvl w:val="255"/>
          <w:numId w:val="0"/>
        </w:numPr>
        <w:tabs>
          <w:tab w:val="left" w:pos="0"/>
        </w:tabs>
        <w:spacing w:line="360" w:lineRule="auto"/>
        <w:ind w:left="540"/>
        <w:rPr>
          <w:rFonts w:ascii="宋体" w:hAnsi="宋体" w:cs="宋体"/>
          <w:sz w:val="21"/>
          <w:szCs w:val="21"/>
        </w:rPr>
      </w:pPr>
      <w:r>
        <w:rPr>
          <w:rFonts w:hint="eastAsia" w:ascii="宋体" w:hAnsi="宋体" w:cs="宋体"/>
          <w:sz w:val="21"/>
          <w:szCs w:val="21"/>
        </w:rPr>
        <w:t>（二）出现影响采购公正的违法、违规行为的。</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360" w:lineRule="auto"/>
        <w:ind w:left="19" w:leftChars="0" w:firstLine="518" w:firstLineChars="247"/>
        <w:textAlignment w:val="auto"/>
        <w:rPr>
          <w:rFonts w:ascii="宋体" w:hAnsi="宋体" w:cs="宋体"/>
          <w:sz w:val="21"/>
          <w:szCs w:val="21"/>
        </w:rPr>
      </w:pPr>
      <w:bookmarkStart w:id="54" w:name="EB4b2ba7c9430143bd96e9e8de268b6947"/>
      <w:r>
        <w:rPr>
          <w:rFonts w:hint="eastAsia" w:ascii="宋体" w:hAnsi="宋体" w:cs="宋体"/>
          <w:sz w:val="21"/>
          <w:szCs w:val="21"/>
        </w:rPr>
        <w:t>（三）在采购过程中符合竞争要求的供应商或者报价未超过采购预算的供应商不足</w:t>
      </w:r>
      <w:r>
        <w:rPr>
          <w:rFonts w:ascii="宋体" w:hAnsi="宋体" w:cs="宋体"/>
          <w:sz w:val="21"/>
          <w:szCs w:val="21"/>
        </w:rPr>
        <w:t>3家的。（说明：如果多个供应商所投产品全部是同一品牌同一型号的，只作为一个供应商计算；同一品牌不同型号的产品由多家供应商参加竞争，作为不同的供应商计算。）</w:t>
      </w:r>
      <w:bookmarkEnd w:id="54"/>
    </w:p>
    <w:p>
      <w:pPr>
        <w:numPr>
          <w:ilvl w:val="255"/>
          <w:numId w:val="0"/>
        </w:numPr>
        <w:spacing w:line="360" w:lineRule="auto"/>
        <w:ind w:left="540"/>
        <w:outlineLvl w:val="9"/>
        <w:rPr>
          <w:rFonts w:ascii="宋体" w:hAnsi="宋体" w:cs="宋体"/>
          <w:b/>
          <w:sz w:val="24"/>
          <w:szCs w:val="24"/>
          <w:lang w:val="zh-CN"/>
        </w:rPr>
      </w:pPr>
      <w:bookmarkStart w:id="55" w:name="EB3c40dad081f8465ca88e75d860dff09c"/>
      <w:r>
        <w:rPr>
          <w:rFonts w:hint="eastAsia" w:ascii="宋体" w:hAnsi="宋体" w:cs="宋体"/>
          <w:sz w:val="21"/>
          <w:szCs w:val="21"/>
        </w:rPr>
        <w:t>（四）因重大变故，采购任务取消的。</w:t>
      </w:r>
      <w:bookmarkEnd w:id="32"/>
      <w:bookmarkEnd w:id="55"/>
      <w:bookmarkStart w:id="56" w:name="_Toc395083527"/>
      <w:bookmarkStart w:id="57" w:name="_Toc199736958"/>
      <w:bookmarkStart w:id="58" w:name="_Toc199735928"/>
      <w:bookmarkStart w:id="59" w:name="_Toc176844894"/>
      <w:bookmarkStart w:id="60" w:name="_Toc199815440"/>
      <w:bookmarkStart w:id="61" w:name="_Toc199736012"/>
      <w:bookmarkStart w:id="62" w:name="_Toc401232234"/>
      <w:bookmarkStart w:id="63" w:name="_Toc411005329"/>
    </w:p>
    <w:bookmarkEnd w:id="56"/>
    <w:bookmarkEnd w:id="57"/>
    <w:bookmarkEnd w:id="58"/>
    <w:bookmarkEnd w:id="59"/>
    <w:bookmarkEnd w:id="60"/>
    <w:bookmarkEnd w:id="61"/>
    <w:bookmarkEnd w:id="62"/>
    <w:bookmarkEnd w:id="63"/>
    <w:p>
      <w:pPr>
        <w:numPr>
          <w:ilvl w:val="0"/>
          <w:numId w:val="0"/>
        </w:numPr>
        <w:spacing w:line="720" w:lineRule="auto"/>
        <w:ind w:left="498" w:leftChars="0"/>
        <w:jc w:val="center"/>
        <w:outlineLvl w:val="0"/>
        <w:rPr>
          <w:rFonts w:hint="eastAsia" w:ascii="宋体" w:hAnsi="宋体" w:cs="宋体"/>
          <w:b/>
          <w:bCs/>
          <w:sz w:val="44"/>
          <w:szCs w:val="44"/>
        </w:rPr>
      </w:pPr>
      <w:bookmarkStart w:id="64" w:name="_Toc114173525"/>
    </w:p>
    <w:p>
      <w:pPr>
        <w:numPr>
          <w:ilvl w:val="0"/>
          <w:numId w:val="0"/>
        </w:numPr>
        <w:spacing w:line="720" w:lineRule="auto"/>
        <w:ind w:left="498" w:leftChars="0"/>
        <w:jc w:val="center"/>
        <w:outlineLvl w:val="0"/>
        <w:rPr>
          <w:rFonts w:hint="eastAsia" w:ascii="宋体" w:hAnsi="宋体" w:cs="宋体"/>
          <w:b/>
          <w:bCs/>
          <w:sz w:val="44"/>
          <w:szCs w:val="44"/>
        </w:rPr>
      </w:pPr>
    </w:p>
    <w:p>
      <w:pPr>
        <w:numPr>
          <w:ilvl w:val="0"/>
          <w:numId w:val="0"/>
        </w:numPr>
        <w:spacing w:line="720" w:lineRule="auto"/>
        <w:ind w:left="498" w:leftChars="0"/>
        <w:jc w:val="center"/>
        <w:outlineLvl w:val="0"/>
        <w:rPr>
          <w:sz w:val="44"/>
          <w:szCs w:val="44"/>
        </w:rPr>
      </w:pPr>
      <w:r>
        <w:rPr>
          <w:rFonts w:hint="eastAsia" w:ascii="宋体" w:hAnsi="宋体" w:cs="宋体"/>
          <w:b/>
          <w:bCs/>
          <w:sz w:val="44"/>
          <w:szCs w:val="44"/>
        </w:rPr>
        <w:t>第五部分  采购合同书</w:t>
      </w:r>
      <w:bookmarkEnd w:id="64"/>
    </w:p>
    <w:p>
      <w:pPr>
        <w:pStyle w:val="6"/>
        <w:spacing w:line="472" w:lineRule="exact"/>
        <w:ind w:firstLine="723" w:firstLineChars="200"/>
        <w:jc w:val="both"/>
        <w:rPr>
          <w:sz w:val="36"/>
          <w:szCs w:val="36"/>
        </w:rPr>
      </w:pPr>
    </w:p>
    <w:p>
      <w:pPr>
        <w:pStyle w:val="6"/>
        <w:spacing w:line="472" w:lineRule="exact"/>
        <w:ind w:firstLine="422" w:firstLineChars="200"/>
        <w:jc w:val="center"/>
        <w:rPr>
          <w:sz w:val="21"/>
          <w:szCs w:val="21"/>
        </w:rPr>
      </w:pPr>
      <w:r>
        <w:rPr>
          <w:rFonts w:hint="eastAsia"/>
          <w:b/>
          <w:bCs/>
          <w:sz w:val="21"/>
          <w:szCs w:val="21"/>
          <w:lang w:val="zh-CN" w:bidi="zh-CN"/>
        </w:rPr>
        <w:t>注：（合同格式为合同的参考文本，合同签订双方可根据项目的具体要求进行修订）</w:t>
      </w:r>
    </w:p>
    <w:p>
      <w:pPr>
        <w:spacing w:before="80"/>
        <w:ind w:left="392"/>
        <w:jc w:val="left"/>
        <w:rPr>
          <w:rFonts w:ascii="宋体" w:hAnsi="宋体" w:cs="宋体"/>
          <w:b/>
          <w:sz w:val="21"/>
          <w:szCs w:val="21"/>
        </w:rPr>
      </w:pPr>
    </w:p>
    <w:p>
      <w:pPr>
        <w:spacing w:before="80"/>
        <w:ind w:left="392"/>
        <w:jc w:val="left"/>
        <w:rPr>
          <w:rFonts w:ascii="宋体" w:hAnsi="宋体" w:cs="宋体"/>
          <w:b/>
        </w:rPr>
      </w:pPr>
    </w:p>
    <w:p>
      <w:pPr>
        <w:spacing w:before="80"/>
        <w:ind w:left="392"/>
        <w:jc w:val="left"/>
        <w:rPr>
          <w:rFonts w:ascii="宋体" w:hAnsi="宋体" w:cs="宋体"/>
          <w:b/>
        </w:rPr>
      </w:pPr>
    </w:p>
    <w:p>
      <w:pPr>
        <w:widowControl/>
        <w:jc w:val="left"/>
        <w:rPr>
          <w:rFonts w:ascii="宋体" w:hAnsi="宋体" w:cs="宋体"/>
          <w:b/>
        </w:rPr>
      </w:pPr>
      <w:r>
        <w:rPr>
          <w:rFonts w:ascii="宋体" w:hAnsi="宋体" w:cs="宋体"/>
          <w:b/>
        </w:rPr>
        <w:br w:type="page"/>
      </w:r>
    </w:p>
    <w:p>
      <w:pPr>
        <w:spacing w:before="80"/>
        <w:ind w:left="392"/>
        <w:jc w:val="left"/>
        <w:rPr>
          <w:rFonts w:ascii="宋体" w:hAnsi="宋体" w:cs="宋体"/>
          <w:b/>
        </w:rPr>
      </w:pPr>
    </w:p>
    <w:p>
      <w:pPr>
        <w:ind w:right="140"/>
        <w:jc w:val="right"/>
        <w:rPr>
          <w:rFonts w:ascii="宋体" w:hAnsi="宋体" w:cs="宋体"/>
          <w:b/>
          <w:sz w:val="72"/>
        </w:rPr>
      </w:pPr>
      <w:r>
        <w:rPr>
          <w:rFonts w:hint="eastAsia" w:ascii="宋体" w:hAnsi="宋体" w:cs="宋体"/>
        </w:rPr>
        <w:t>合同编号：</w:t>
      </w:r>
    </w:p>
    <w:p>
      <w:pPr>
        <w:pStyle w:val="2"/>
        <w:ind w:firstLine="560"/>
      </w:pPr>
    </w:p>
    <w:p>
      <w:pPr>
        <w:spacing w:line="240" w:lineRule="auto"/>
        <w:jc w:val="center"/>
        <w:rPr>
          <w:rFonts w:ascii="宋体" w:hAnsi="宋体" w:cs="宋体"/>
          <w:b/>
          <w:bCs/>
          <w:sz w:val="72"/>
          <w:szCs w:val="72"/>
        </w:rPr>
      </w:pPr>
      <w:r>
        <w:rPr>
          <w:rFonts w:hint="eastAsia" w:ascii="宋体" w:hAnsi="宋体" w:cs="宋体"/>
          <w:b/>
          <w:bCs/>
          <w:sz w:val="72"/>
          <w:szCs w:val="72"/>
        </w:rPr>
        <w:t>采购</w:t>
      </w:r>
    </w:p>
    <w:p>
      <w:pPr>
        <w:spacing w:line="240" w:lineRule="auto"/>
        <w:jc w:val="center"/>
        <w:rPr>
          <w:rFonts w:ascii="宋体" w:hAnsi="宋体" w:cs="宋体"/>
          <w:b/>
          <w:bCs/>
          <w:sz w:val="72"/>
          <w:szCs w:val="72"/>
        </w:rPr>
      </w:pPr>
    </w:p>
    <w:p>
      <w:pPr>
        <w:pStyle w:val="2"/>
        <w:spacing w:line="500" w:lineRule="exact"/>
        <w:ind w:firstLine="480"/>
        <w:rPr>
          <w:rFonts w:ascii="宋体" w:cs="宋体"/>
          <w:sz w:val="24"/>
          <w:szCs w:val="30"/>
        </w:rPr>
      </w:pPr>
    </w:p>
    <w:p>
      <w:pPr>
        <w:spacing w:line="240" w:lineRule="auto"/>
        <w:jc w:val="center"/>
        <w:rPr>
          <w:rFonts w:ascii="宋体" w:hAnsi="宋体" w:cs="宋体"/>
          <w:b/>
          <w:bCs/>
          <w:sz w:val="72"/>
          <w:szCs w:val="72"/>
        </w:rPr>
      </w:pPr>
      <w:r>
        <w:rPr>
          <w:rFonts w:hint="eastAsia" w:ascii="宋体" w:hAnsi="宋体" w:cs="宋体"/>
          <w:b/>
          <w:bCs/>
          <w:sz w:val="72"/>
          <w:szCs w:val="72"/>
        </w:rPr>
        <w:t>合</w:t>
      </w:r>
      <w:r>
        <w:rPr>
          <w:rFonts w:ascii="宋体" w:hAnsi="宋体" w:cs="宋体"/>
          <w:b/>
          <w:bCs/>
          <w:sz w:val="72"/>
          <w:szCs w:val="72"/>
        </w:rPr>
        <w:t xml:space="preserve"> </w:t>
      </w:r>
      <w:r>
        <w:rPr>
          <w:rFonts w:hint="eastAsia" w:ascii="宋体" w:hAnsi="宋体" w:cs="宋体"/>
          <w:b/>
          <w:bCs/>
          <w:sz w:val="72"/>
          <w:szCs w:val="72"/>
        </w:rPr>
        <w:t>同</w:t>
      </w:r>
      <w:r>
        <w:rPr>
          <w:rFonts w:ascii="宋体" w:hAnsi="宋体" w:cs="宋体"/>
          <w:b/>
          <w:bCs/>
          <w:sz w:val="72"/>
          <w:szCs w:val="72"/>
        </w:rPr>
        <w:t xml:space="preserve"> </w:t>
      </w:r>
      <w:r>
        <w:rPr>
          <w:rFonts w:hint="eastAsia" w:ascii="宋体" w:hAnsi="宋体" w:cs="宋体"/>
          <w:b/>
          <w:bCs/>
          <w:sz w:val="72"/>
          <w:szCs w:val="72"/>
        </w:rPr>
        <w:t>书</w:t>
      </w:r>
    </w:p>
    <w:p>
      <w:pPr>
        <w:spacing w:line="500" w:lineRule="exact"/>
        <w:rPr>
          <w:rFonts w:ascii="宋体" w:hAnsi="宋体" w:cs="宋体"/>
          <w:sz w:val="24"/>
          <w:szCs w:val="30"/>
        </w:rPr>
      </w:pPr>
      <w:r>
        <w:rPr>
          <w:rFonts w:hint="eastAsia" w:ascii="宋体" w:hAnsi="宋体" w:cs="宋体"/>
          <w:sz w:val="24"/>
          <w:szCs w:val="30"/>
        </w:rPr>
        <w:t xml:space="preserve"> </w:t>
      </w:r>
    </w:p>
    <w:p>
      <w:pPr>
        <w:spacing w:line="500" w:lineRule="exact"/>
        <w:rPr>
          <w:rFonts w:ascii="宋体" w:hAnsi="宋体" w:cs="宋体"/>
          <w:sz w:val="24"/>
          <w:szCs w:val="30"/>
        </w:rPr>
      </w:pPr>
    </w:p>
    <w:p>
      <w:pPr>
        <w:pStyle w:val="2"/>
        <w:ind w:firstLine="480"/>
        <w:rPr>
          <w:rFonts w:ascii="宋体" w:cs="宋体"/>
          <w:sz w:val="24"/>
          <w:szCs w:val="30"/>
        </w:rPr>
      </w:pPr>
    </w:p>
    <w:p>
      <w:pPr>
        <w:pStyle w:val="2"/>
        <w:ind w:firstLine="480"/>
        <w:rPr>
          <w:rFonts w:ascii="宋体" w:cs="宋体"/>
          <w:sz w:val="24"/>
          <w:szCs w:val="30"/>
        </w:rPr>
      </w:pPr>
    </w:p>
    <w:p>
      <w:pPr>
        <w:pStyle w:val="2"/>
        <w:ind w:firstLine="480"/>
        <w:rPr>
          <w:rFonts w:ascii="宋体" w:cs="宋体"/>
          <w:sz w:val="24"/>
          <w:szCs w:val="30"/>
        </w:rPr>
      </w:pPr>
    </w:p>
    <w:p>
      <w:pPr>
        <w:pStyle w:val="2"/>
        <w:ind w:firstLine="480"/>
        <w:rPr>
          <w:rFonts w:ascii="宋体" w:cs="宋体"/>
          <w:sz w:val="24"/>
          <w:szCs w:val="30"/>
        </w:rPr>
      </w:pPr>
    </w:p>
    <w:p>
      <w:pPr>
        <w:pStyle w:val="2"/>
        <w:ind w:firstLine="480"/>
        <w:rPr>
          <w:rFonts w:ascii="宋体" w:cs="宋体"/>
          <w:sz w:val="24"/>
          <w:szCs w:val="30"/>
        </w:rPr>
      </w:pPr>
    </w:p>
    <w:p>
      <w:pPr>
        <w:pStyle w:val="2"/>
        <w:ind w:firstLine="480"/>
        <w:rPr>
          <w:rFonts w:ascii="宋体" w:cs="宋体"/>
          <w:sz w:val="24"/>
          <w:szCs w:val="30"/>
        </w:rPr>
      </w:pPr>
    </w:p>
    <w:p>
      <w:pPr>
        <w:spacing w:line="500" w:lineRule="exact"/>
        <w:ind w:firstLine="720" w:firstLineChars="300"/>
        <w:rPr>
          <w:rFonts w:ascii="宋体" w:hAnsi="宋体" w:cs="宋体"/>
          <w:sz w:val="24"/>
          <w:szCs w:val="30"/>
        </w:rPr>
      </w:pPr>
      <w:r>
        <w:rPr>
          <w:rFonts w:hint="eastAsia" w:ascii="宋体" w:hAnsi="宋体" w:cs="宋体"/>
          <w:sz w:val="24"/>
          <w:szCs w:val="30"/>
        </w:rPr>
        <w:t>项目编号：</w:t>
      </w:r>
      <w:r>
        <w:rPr>
          <w:rFonts w:hint="eastAsia" w:ascii="宋体" w:hAnsi="宋体" w:cs="宋体"/>
          <w:sz w:val="24"/>
          <w:szCs w:val="30"/>
          <w:u w:val="single"/>
          <w:lang w:eastAsia="zh-CN"/>
        </w:rPr>
        <w:t>PJZB-F-2023-005-SW</w:t>
      </w:r>
      <w:r>
        <w:rPr>
          <w:rFonts w:ascii="宋体" w:hAnsi="宋体" w:cs="宋体"/>
          <w:sz w:val="24"/>
          <w:szCs w:val="30"/>
          <w:u w:val="single"/>
        </w:rPr>
        <w:t xml:space="preserve">  </w:t>
      </w:r>
      <w:r>
        <w:rPr>
          <w:rFonts w:hint="eastAsia" w:ascii="宋体" w:hAnsi="宋体" w:cs="宋体"/>
          <w:sz w:val="24"/>
          <w:szCs w:val="30"/>
          <w:u w:val="single"/>
        </w:rPr>
        <w:t xml:space="preserve">           </w:t>
      </w:r>
      <w:r>
        <w:rPr>
          <w:rFonts w:ascii="宋体" w:hAnsi="宋体" w:cs="宋体"/>
          <w:sz w:val="24"/>
          <w:szCs w:val="30"/>
          <w:u w:val="single"/>
        </w:rPr>
        <w:t xml:space="preserve">  </w:t>
      </w:r>
      <w:r>
        <w:rPr>
          <w:rFonts w:hint="eastAsia" w:ascii="宋体" w:hAnsi="宋体" w:cs="宋体"/>
          <w:sz w:val="24"/>
          <w:szCs w:val="30"/>
        </w:rPr>
        <w:t xml:space="preserve">                              </w:t>
      </w:r>
    </w:p>
    <w:p>
      <w:pPr>
        <w:spacing w:line="500" w:lineRule="exact"/>
        <w:ind w:firstLine="720" w:firstLineChars="300"/>
        <w:rPr>
          <w:rFonts w:ascii="宋体" w:hAnsi="宋体" w:cs="宋体"/>
          <w:sz w:val="24"/>
          <w:szCs w:val="30"/>
        </w:rPr>
      </w:pPr>
      <w:r>
        <w:rPr>
          <w:rFonts w:hint="eastAsia" w:ascii="宋体" w:hAnsi="宋体" w:cs="宋体"/>
          <w:sz w:val="24"/>
          <w:szCs w:val="30"/>
        </w:rPr>
        <w:t>项目名称：</w:t>
      </w:r>
      <w:r>
        <w:rPr>
          <w:rFonts w:hint="eastAsia" w:ascii="宋体" w:hAnsi="宋体" w:cs="宋体"/>
          <w:sz w:val="24"/>
          <w:szCs w:val="30"/>
          <w:u w:val="single"/>
          <w:lang w:eastAsia="zh-CN"/>
        </w:rPr>
        <w:t>广东省义务教育质量监测体育与健康测试仪器项目</w:t>
      </w:r>
      <w:r>
        <w:rPr>
          <w:rFonts w:hint="eastAsia" w:ascii="宋体" w:hAnsi="宋体" w:cs="宋体"/>
          <w:sz w:val="24"/>
          <w:szCs w:val="30"/>
        </w:rPr>
        <w:t xml:space="preserve">           </w:t>
      </w:r>
    </w:p>
    <w:p>
      <w:pPr>
        <w:spacing w:line="500" w:lineRule="exact"/>
        <w:ind w:firstLine="720" w:firstLineChars="300"/>
        <w:rPr>
          <w:rFonts w:ascii="宋体" w:hAnsi="宋体" w:cs="宋体"/>
          <w:sz w:val="24"/>
          <w:szCs w:val="30"/>
        </w:rPr>
      </w:pPr>
      <w:r>
        <w:rPr>
          <w:rFonts w:hint="eastAsia" w:ascii="宋体" w:hAnsi="宋体" w:cs="宋体"/>
          <w:sz w:val="24"/>
          <w:szCs w:val="30"/>
        </w:rPr>
        <w:t>甲方：</w:t>
      </w:r>
      <w:r>
        <w:rPr>
          <w:rFonts w:hint="eastAsia" w:ascii="宋体" w:hAnsi="宋体" w:cs="宋体"/>
          <w:sz w:val="24"/>
          <w:szCs w:val="30"/>
          <w:u w:val="single"/>
          <w:lang w:eastAsia="zh-CN"/>
        </w:rPr>
        <w:t>陆河县教育局</w:t>
      </w:r>
      <w:r>
        <w:rPr>
          <w:rFonts w:ascii="宋体" w:hAnsi="宋体" w:cs="宋体"/>
          <w:sz w:val="24"/>
          <w:szCs w:val="30"/>
          <w:u w:val="single"/>
        </w:rPr>
        <w:t xml:space="preserve">                        </w:t>
      </w:r>
      <w:r>
        <w:rPr>
          <w:rFonts w:hint="eastAsia" w:ascii="宋体" w:hAnsi="宋体" w:cs="宋体"/>
          <w:sz w:val="24"/>
          <w:szCs w:val="30"/>
        </w:rPr>
        <w:t xml:space="preserve">         </w:t>
      </w:r>
    </w:p>
    <w:p>
      <w:pPr>
        <w:spacing w:line="500" w:lineRule="exact"/>
        <w:ind w:firstLine="720" w:firstLineChars="300"/>
        <w:rPr>
          <w:rFonts w:ascii="宋体" w:hAnsi="宋体" w:cs="宋体"/>
          <w:sz w:val="24"/>
          <w:szCs w:val="30"/>
        </w:rPr>
      </w:pPr>
      <w:r>
        <w:rPr>
          <w:rFonts w:hint="eastAsia" w:ascii="宋体" w:hAnsi="宋体" w:cs="宋体"/>
          <w:sz w:val="24"/>
          <w:szCs w:val="30"/>
        </w:rPr>
        <w:t>乙方：</w:t>
      </w:r>
      <w:r>
        <w:rPr>
          <w:rFonts w:ascii="宋体" w:hAnsi="宋体" w:cs="宋体"/>
          <w:sz w:val="24"/>
          <w:szCs w:val="30"/>
          <w:u w:val="single"/>
        </w:rPr>
        <w:t xml:space="preserve">                                       </w:t>
      </w:r>
      <w:r>
        <w:rPr>
          <w:rFonts w:hint="eastAsia" w:ascii="宋体" w:hAnsi="宋体" w:cs="宋体"/>
          <w:sz w:val="24"/>
          <w:szCs w:val="30"/>
        </w:rPr>
        <w:t xml:space="preserve">                                   </w:t>
      </w:r>
    </w:p>
    <w:p>
      <w:pPr>
        <w:spacing w:line="500" w:lineRule="exact"/>
        <w:ind w:firstLine="720" w:firstLineChars="300"/>
        <w:rPr>
          <w:rFonts w:ascii="宋体" w:hAnsi="宋体" w:cs="宋体"/>
          <w:sz w:val="24"/>
          <w:szCs w:val="30"/>
        </w:rPr>
      </w:pPr>
      <w:r>
        <w:rPr>
          <w:rFonts w:hint="eastAsia" w:ascii="宋体" w:hAnsi="宋体" w:cs="宋体"/>
          <w:sz w:val="24"/>
          <w:szCs w:val="30"/>
        </w:rPr>
        <w:t>签订时间：</w:t>
      </w:r>
      <w:r>
        <w:rPr>
          <w:rFonts w:ascii="宋体" w:hAnsi="宋体" w:cs="宋体"/>
          <w:sz w:val="24"/>
          <w:szCs w:val="30"/>
          <w:u w:val="single"/>
        </w:rPr>
        <w:t xml:space="preserve">       </w:t>
      </w:r>
      <w:r>
        <w:rPr>
          <w:rFonts w:hint="eastAsia" w:ascii="宋体" w:hAnsi="宋体" w:cs="宋体"/>
          <w:sz w:val="24"/>
          <w:szCs w:val="30"/>
        </w:rPr>
        <w:t xml:space="preserve">年 </w:t>
      </w:r>
      <w:r>
        <w:rPr>
          <w:rFonts w:ascii="宋体" w:hAnsi="宋体" w:cs="宋体"/>
          <w:sz w:val="24"/>
          <w:szCs w:val="30"/>
          <w:u w:val="single"/>
        </w:rPr>
        <w:t xml:space="preserve">   </w:t>
      </w:r>
      <w:r>
        <w:rPr>
          <w:rFonts w:hint="eastAsia" w:ascii="宋体" w:hAnsi="宋体" w:cs="宋体"/>
          <w:sz w:val="24"/>
          <w:szCs w:val="30"/>
        </w:rPr>
        <w:t>月</w:t>
      </w:r>
    </w:p>
    <w:p>
      <w:pPr>
        <w:spacing w:line="500" w:lineRule="exact"/>
        <w:rPr>
          <w:rFonts w:ascii="宋体" w:hAnsi="宋体" w:cs="宋体"/>
          <w:sz w:val="24"/>
          <w:szCs w:val="30"/>
        </w:rPr>
      </w:pPr>
    </w:p>
    <w:p>
      <w:pPr>
        <w:spacing w:line="500" w:lineRule="exact"/>
        <w:rPr>
          <w:rFonts w:ascii="宋体" w:hAnsi="宋体" w:cs="宋体"/>
          <w:sz w:val="24"/>
          <w:szCs w:val="30"/>
        </w:rPr>
      </w:pPr>
    </w:p>
    <w:p>
      <w:pPr>
        <w:spacing w:line="500" w:lineRule="exact"/>
        <w:rPr>
          <w:rFonts w:ascii="宋体" w:hAnsi="宋体" w:cs="宋体"/>
          <w:sz w:val="24"/>
          <w:szCs w:val="30"/>
        </w:rPr>
      </w:pPr>
    </w:p>
    <w:p>
      <w:pPr>
        <w:widowControl/>
        <w:jc w:val="left"/>
      </w:pPr>
      <w:r>
        <w:br w:type="page"/>
      </w:r>
    </w:p>
    <w:p>
      <w:pPr>
        <w:spacing w:line="500" w:lineRule="exact"/>
        <w:jc w:val="center"/>
        <w:rPr>
          <w:rFonts w:ascii="宋体" w:hAnsi="宋体" w:cs="宋体"/>
          <w:sz w:val="30"/>
          <w:szCs w:val="30"/>
        </w:rPr>
      </w:pPr>
      <w:bookmarkStart w:id="65" w:name="_Toc82594869"/>
      <w:r>
        <w:rPr>
          <w:rFonts w:hint="eastAsia" w:ascii="宋体" w:hAnsi="宋体" w:cs="宋体"/>
          <w:b/>
          <w:bCs/>
          <w:sz w:val="30"/>
          <w:szCs w:val="30"/>
        </w:rPr>
        <w:t>采购合同书</w:t>
      </w:r>
      <w:bookmarkEnd w:id="65"/>
    </w:p>
    <w:p>
      <w:pPr>
        <w:spacing w:line="500" w:lineRule="exact"/>
        <w:rPr>
          <w:rFonts w:ascii="宋体" w:hAnsi="宋体" w:cs="宋体"/>
          <w:sz w:val="24"/>
          <w:szCs w:val="30"/>
        </w:rPr>
      </w:pPr>
    </w:p>
    <w:p>
      <w:pPr>
        <w:spacing w:line="500" w:lineRule="exact"/>
        <w:rPr>
          <w:rFonts w:hint="eastAsia" w:ascii="宋体" w:hAnsi="宋体" w:eastAsia="宋体" w:cs="宋体"/>
          <w:b/>
          <w:bCs/>
          <w:sz w:val="21"/>
          <w:szCs w:val="21"/>
          <w:lang w:eastAsia="zh-CN"/>
        </w:rPr>
      </w:pPr>
      <w:r>
        <w:rPr>
          <w:rFonts w:hint="eastAsia" w:ascii="宋体" w:hAnsi="宋体" w:cs="宋体"/>
          <w:b/>
          <w:bCs/>
          <w:sz w:val="21"/>
          <w:szCs w:val="21"/>
        </w:rPr>
        <w:t>甲</w:t>
      </w:r>
      <w:r>
        <w:rPr>
          <w:rFonts w:ascii="宋体" w:hAnsi="宋体" w:cs="宋体"/>
          <w:b/>
          <w:bCs/>
          <w:sz w:val="21"/>
          <w:szCs w:val="21"/>
        </w:rPr>
        <w:t xml:space="preserve"> </w:t>
      </w:r>
      <w:r>
        <w:rPr>
          <w:rFonts w:hint="eastAsia" w:ascii="宋体" w:hAnsi="宋体" w:cs="宋体"/>
          <w:b/>
          <w:bCs/>
          <w:sz w:val="21"/>
          <w:szCs w:val="21"/>
        </w:rPr>
        <w:t>方（采购人）：</w:t>
      </w:r>
      <w:r>
        <w:rPr>
          <w:rFonts w:hint="eastAsia" w:ascii="宋体" w:hAnsi="宋体" w:cs="宋体"/>
          <w:b/>
          <w:bCs/>
          <w:sz w:val="21"/>
          <w:szCs w:val="21"/>
          <w:u w:val="single"/>
          <w:lang w:eastAsia="zh-CN"/>
        </w:rPr>
        <w:t>陆河县教育局</w:t>
      </w:r>
    </w:p>
    <w:p>
      <w:pPr>
        <w:spacing w:line="500" w:lineRule="exact"/>
        <w:rPr>
          <w:rFonts w:ascii="宋体" w:hAnsi="宋体" w:cs="宋体"/>
          <w:sz w:val="21"/>
          <w:szCs w:val="21"/>
        </w:rPr>
      </w:pPr>
      <w:r>
        <w:rPr>
          <w:rFonts w:hint="eastAsia" w:ascii="宋体" w:hAnsi="宋体" w:cs="宋体"/>
          <w:b/>
          <w:bCs/>
          <w:sz w:val="21"/>
          <w:szCs w:val="21"/>
        </w:rPr>
        <w:t>乙</w:t>
      </w:r>
      <w:r>
        <w:rPr>
          <w:rFonts w:ascii="宋体" w:hAnsi="宋体" w:cs="宋体"/>
          <w:b/>
          <w:bCs/>
          <w:sz w:val="21"/>
          <w:szCs w:val="21"/>
        </w:rPr>
        <w:t xml:space="preserve"> 方（供应商）：</w:t>
      </w:r>
      <w:r>
        <w:rPr>
          <w:rFonts w:ascii="宋体" w:hAnsi="宋体" w:cs="宋体"/>
          <w:b/>
          <w:bCs/>
          <w:sz w:val="21"/>
          <w:szCs w:val="21"/>
          <w:u w:val="single"/>
        </w:rPr>
        <w:t xml:space="preserve">    </w:t>
      </w:r>
      <w:r>
        <w:rPr>
          <w:rFonts w:ascii="宋体" w:hAnsi="宋体" w:cs="宋体"/>
          <w:sz w:val="21"/>
          <w:szCs w:val="21"/>
          <w:u w:val="single"/>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根据</w:t>
      </w:r>
      <w:r>
        <w:rPr>
          <w:rFonts w:hint="eastAsia" w:ascii="宋体" w:hAnsi="宋体" w:cs="宋体"/>
          <w:sz w:val="21"/>
          <w:szCs w:val="21"/>
          <w:u w:val="single"/>
          <w:lang w:eastAsia="zh-CN"/>
        </w:rPr>
        <w:t>广东省义务教育质量监测体育与健康测试仪器项目</w:t>
      </w:r>
      <w:r>
        <w:rPr>
          <w:rFonts w:hint="eastAsia" w:ascii="宋体" w:hAnsi="宋体" w:cs="宋体"/>
          <w:sz w:val="21"/>
          <w:szCs w:val="21"/>
        </w:rPr>
        <w:t>的采购结果，按照《中华人民共和国政府采购法》、《中华人民共和国民法典》的规定，本着平等互利和诚实信用的原则，经甲、乙双方协商一致，订立本合同。</w:t>
      </w:r>
    </w:p>
    <w:p>
      <w:pPr>
        <w:spacing w:line="500" w:lineRule="exact"/>
        <w:rPr>
          <w:rFonts w:hint="eastAsia" w:ascii="宋体" w:hAnsi="宋体" w:eastAsia="宋体" w:cs="宋体"/>
          <w:sz w:val="21"/>
          <w:szCs w:val="21"/>
          <w:lang w:eastAsia="zh-CN"/>
        </w:rPr>
      </w:pPr>
      <w:r>
        <w:rPr>
          <w:rFonts w:hint="eastAsia" w:ascii="宋体" w:hAnsi="宋体" w:cs="宋体"/>
          <w:b/>
          <w:bCs/>
          <w:sz w:val="21"/>
          <w:szCs w:val="21"/>
        </w:rPr>
        <w:t>一、合同价格及</w:t>
      </w:r>
      <w:r>
        <w:rPr>
          <w:rFonts w:hint="eastAsia" w:ascii="宋体" w:hAnsi="宋体" w:cs="宋体"/>
          <w:b/>
          <w:bCs/>
          <w:sz w:val="21"/>
          <w:szCs w:val="21"/>
          <w:lang w:eastAsia="zh-CN"/>
        </w:rPr>
        <w:t>交货期限</w:t>
      </w:r>
    </w:p>
    <w:p>
      <w:pPr>
        <w:spacing w:line="500" w:lineRule="exact"/>
        <w:ind w:firstLine="420" w:firstLineChars="200"/>
        <w:rPr>
          <w:rFonts w:ascii="宋体" w:hAnsi="宋体" w:cs="宋体"/>
          <w:sz w:val="21"/>
          <w:szCs w:val="21"/>
        </w:rPr>
      </w:pPr>
      <w:r>
        <w:rPr>
          <w:rFonts w:ascii="宋体" w:hAnsi="宋体" w:cs="宋体"/>
          <w:sz w:val="21"/>
          <w:szCs w:val="21"/>
        </w:rPr>
        <w:t>1.合同总价：</w:t>
      </w:r>
      <w:r>
        <w:rPr>
          <w:rFonts w:ascii="宋体" w:hAnsi="宋体" w:cs="宋体"/>
          <w:sz w:val="21"/>
          <w:szCs w:val="21"/>
          <w:u w:val="single"/>
        </w:rPr>
        <w:t xml:space="preserve">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lang w:eastAsia="zh-CN"/>
        </w:rPr>
        <w:t>交货期限</w:t>
      </w:r>
      <w:r>
        <w:rPr>
          <w:rFonts w:ascii="宋体" w:hAnsi="宋体" w:cs="宋体"/>
          <w:sz w:val="21"/>
          <w:szCs w:val="21"/>
        </w:rPr>
        <w:t>：</w:t>
      </w:r>
      <w:r>
        <w:rPr>
          <w:rFonts w:hint="eastAsia" w:ascii="宋体" w:hAnsi="宋体" w:cs="宋体"/>
          <w:sz w:val="21"/>
          <w:szCs w:val="21"/>
          <w:u w:val="single"/>
          <w:lang w:val="en-US" w:eastAsia="zh-CN"/>
        </w:rPr>
        <w:t xml:space="preserve">       </w:t>
      </w:r>
      <w:r>
        <w:rPr>
          <w:rFonts w:hint="eastAsia" w:ascii="宋体" w:hAnsi="宋体" w:cs="宋体"/>
          <w:sz w:val="21"/>
          <w:szCs w:val="21"/>
          <w:lang w:eastAsia="zh-CN"/>
        </w:rPr>
        <w:t>日历天</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lang w:eastAsia="zh-CN"/>
        </w:rPr>
        <w:t>交货地点</w:t>
      </w:r>
      <w:r>
        <w:rPr>
          <w:rFonts w:ascii="宋体" w:hAnsi="宋体" w:cs="宋体"/>
          <w:sz w:val="21"/>
          <w:szCs w:val="21"/>
        </w:rPr>
        <w:t>：采购人指定地点。</w:t>
      </w:r>
    </w:p>
    <w:p>
      <w:pPr>
        <w:spacing w:line="500" w:lineRule="exact"/>
        <w:rPr>
          <w:rFonts w:ascii="宋体" w:hAnsi="宋体" w:cs="宋体"/>
          <w:b/>
          <w:bCs/>
          <w:sz w:val="21"/>
          <w:szCs w:val="21"/>
        </w:rPr>
      </w:pPr>
      <w:r>
        <w:rPr>
          <w:rFonts w:hint="eastAsia" w:ascii="宋体" w:hAnsi="宋体" w:cs="宋体"/>
          <w:b/>
          <w:bCs/>
          <w:sz w:val="21"/>
          <w:szCs w:val="21"/>
        </w:rPr>
        <w:t>三、项目要求</w:t>
      </w:r>
    </w:p>
    <w:p>
      <w:pPr>
        <w:pStyle w:val="2"/>
        <w:numPr>
          <w:ilvl w:val="255"/>
          <w:numId w:val="0"/>
        </w:numPr>
        <w:spacing w:line="360" w:lineRule="auto"/>
        <w:ind w:firstLine="630" w:firstLineChars="3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1.质量要求：①供应商应保证所投货物必须是符合国家相关规定及本</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用户需求书</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规定标准的全新正品行货；②供应商所提供的货物，若发现有任何质量问题，须更换同品牌、同型号全新产品，由此所产生的费用由供应商自行承担，采购人不再支付其它任何费用；③为保证测试数据的科学性、准确性，体育与健康测试器材必须是经国家认证认可监督管理委员会批准的，相关认证机构认证合格的产品</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p>
      <w:pPr>
        <w:pStyle w:val="2"/>
        <w:numPr>
          <w:ilvl w:val="255"/>
          <w:numId w:val="0"/>
        </w:numPr>
        <w:spacing w:line="360" w:lineRule="auto"/>
        <w:ind w:firstLine="630" w:firstLineChars="300"/>
        <w:rPr>
          <w:rFonts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.供应商承担及负责</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用户需求书</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对供应商要求的一切事宜及责任。</w:t>
      </w:r>
    </w:p>
    <w:p>
      <w:pPr>
        <w:pStyle w:val="2"/>
        <w:numPr>
          <w:ilvl w:val="255"/>
          <w:numId w:val="0"/>
        </w:numPr>
        <w:spacing w:line="360" w:lineRule="auto"/>
        <w:ind w:firstLine="630" w:firstLineChars="30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3.合同价格包括</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供应商承担及负责</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用户需求书</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对供应商要求的一切事宜及责任。包括项目供货方案、货物供货、软件提供、运输、保管、安装、调试、验收、税费及供应商认为需要的其它费用等项目实施过程中可预见及不可预见的一切费用，如发生缺漏项视同已包含在</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合同</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价之中。</w:t>
      </w:r>
    </w:p>
    <w:p>
      <w:pPr>
        <w:spacing w:line="360" w:lineRule="exact"/>
        <w:jc w:val="left"/>
        <w:rPr>
          <w:rFonts w:ascii="宋体" w:hAnsi="宋体"/>
          <w:b/>
          <w:sz w:val="21"/>
          <w:szCs w:val="21"/>
        </w:rPr>
      </w:pPr>
      <w:r>
        <w:rPr>
          <w:rFonts w:hint="eastAsia" w:ascii="宋体" w:hAnsi="宋体"/>
          <w:b/>
          <w:sz w:val="21"/>
          <w:szCs w:val="21"/>
        </w:rPr>
        <w:t>四、</w:t>
      </w:r>
      <w:r>
        <w:rPr>
          <w:rFonts w:hint="eastAsia" w:ascii="宋体" w:hAnsi="宋体" w:cs="宋体"/>
          <w:b/>
          <w:sz w:val="21"/>
          <w:szCs w:val="21"/>
        </w:rPr>
        <w:t>售后服务要求</w:t>
      </w:r>
    </w:p>
    <w:p>
      <w:pPr>
        <w:spacing w:line="360" w:lineRule="exact"/>
        <w:ind w:firstLine="420" w:firstLineChars="200"/>
        <w:jc w:val="left"/>
        <w:outlineLvl w:val="0"/>
        <w:rPr>
          <w:rFonts w:ascii="宋体" w:hAnsi="宋体" w:cs="Calibri"/>
          <w:sz w:val="21"/>
          <w:szCs w:val="21"/>
        </w:rPr>
      </w:pPr>
      <w:r>
        <w:rPr>
          <w:rFonts w:hint="eastAsia" w:ascii="宋体" w:hAnsi="宋体" w:cs="Calibri"/>
          <w:sz w:val="21"/>
          <w:szCs w:val="21"/>
        </w:rPr>
        <w:t>1.成交供应商不得以任何方式转包或分包本项目。</w:t>
      </w:r>
    </w:p>
    <w:p>
      <w:pPr>
        <w:spacing w:line="360" w:lineRule="exact"/>
        <w:ind w:firstLine="420" w:firstLineChars="200"/>
        <w:jc w:val="left"/>
        <w:outlineLvl w:val="0"/>
        <w:rPr>
          <w:rFonts w:ascii="宋体" w:hAnsi="宋体" w:cs="Calibri"/>
          <w:szCs w:val="21"/>
        </w:rPr>
      </w:pPr>
      <w:r>
        <w:rPr>
          <w:rFonts w:hint="eastAsia" w:ascii="宋体" w:hAnsi="宋体" w:cs="Calibri"/>
          <w:sz w:val="21"/>
          <w:szCs w:val="21"/>
        </w:rPr>
        <w:t>2</w:t>
      </w:r>
      <w:r>
        <w:rPr>
          <w:rFonts w:ascii="宋体" w:hAnsi="宋体" w:cs="Calibri"/>
          <w:sz w:val="21"/>
          <w:szCs w:val="21"/>
        </w:rPr>
        <w:t>.</w:t>
      </w:r>
      <w:r>
        <w:rPr>
          <w:rFonts w:hint="eastAsia" w:ascii="宋体" w:hAnsi="宋体" w:cs="Calibri"/>
          <w:sz w:val="21"/>
          <w:szCs w:val="21"/>
          <w:lang w:val="en-US" w:eastAsia="zh-CN"/>
        </w:rPr>
        <w:t>本项目质保期为一年，质保期以</w:t>
      </w:r>
      <w:r>
        <w:rPr>
          <w:rFonts w:hint="eastAsia" w:ascii="宋体" w:hAnsi="宋体" w:cs="Calibri"/>
          <w:sz w:val="21"/>
          <w:szCs w:val="21"/>
        </w:rPr>
        <w:t>货物验收合格之日起</w:t>
      </w:r>
      <w:r>
        <w:rPr>
          <w:rFonts w:hint="eastAsia" w:ascii="宋体" w:hAnsi="宋体" w:cs="Calibri"/>
          <w:sz w:val="21"/>
          <w:szCs w:val="21"/>
          <w:lang w:val="en-US" w:eastAsia="zh-CN"/>
        </w:rPr>
        <w:t>开始计算</w:t>
      </w:r>
      <w:r>
        <w:rPr>
          <w:rFonts w:hint="eastAsia" w:ascii="宋体" w:hAnsi="宋体" w:cs="Calibri"/>
          <w:sz w:val="21"/>
          <w:szCs w:val="21"/>
        </w:rPr>
        <w:t>。</w:t>
      </w:r>
      <w:r>
        <w:rPr>
          <w:rFonts w:hint="eastAsia" w:ascii="宋体" w:hAnsi="宋体" w:cs="Calibri"/>
          <w:sz w:val="21"/>
          <w:szCs w:val="21"/>
          <w:lang w:val="en-US" w:eastAsia="zh-CN"/>
        </w:rPr>
        <w:t>质保期</w:t>
      </w:r>
      <w:r>
        <w:rPr>
          <w:rFonts w:hint="eastAsia" w:ascii="宋体" w:hAnsi="宋体" w:cs="Calibri"/>
          <w:sz w:val="21"/>
          <w:szCs w:val="21"/>
        </w:rPr>
        <w:t>内如非因采购人的人为原因而出现的质量问题由供应商负责包修、包换或包退，并承担修理、调换或退货的实际费用。</w:t>
      </w:r>
    </w:p>
    <w:p>
      <w:pPr>
        <w:spacing w:line="500" w:lineRule="exact"/>
        <w:rPr>
          <w:rFonts w:ascii="宋体" w:hAnsi="宋体" w:cs="宋体"/>
          <w:sz w:val="21"/>
          <w:szCs w:val="21"/>
        </w:rPr>
      </w:pPr>
      <w:r>
        <w:rPr>
          <w:rFonts w:hint="eastAsia" w:ascii="宋体" w:hAnsi="宋体" w:cs="宋体"/>
          <w:b/>
          <w:bCs/>
          <w:sz w:val="21"/>
          <w:szCs w:val="21"/>
          <w:lang w:val="en-US" w:eastAsia="zh-CN"/>
        </w:rPr>
        <w:t>五</w:t>
      </w:r>
      <w:r>
        <w:rPr>
          <w:rFonts w:hint="eastAsia" w:ascii="宋体" w:hAnsi="宋体" w:cs="宋体"/>
          <w:b/>
          <w:bCs/>
          <w:sz w:val="21"/>
          <w:szCs w:val="21"/>
        </w:rPr>
        <w:t>、项目验收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bCs/>
          <w:sz w:val="21"/>
          <w:szCs w:val="21"/>
        </w:rPr>
      </w:pPr>
      <w:r>
        <w:rPr>
          <w:rFonts w:hint="eastAsia" w:ascii="宋体" w:hAnsi="宋体"/>
          <w:bCs/>
          <w:sz w:val="21"/>
          <w:szCs w:val="21"/>
        </w:rPr>
        <w:t>1.货物交货后的验收工作，应在双方共同参加下进行，并形成验收报告，由采购人和</w:t>
      </w:r>
      <w:r>
        <w:rPr>
          <w:rFonts w:hint="eastAsia" w:ascii="宋体" w:hAnsi="宋体" w:cs="Calibri"/>
          <w:sz w:val="21"/>
          <w:szCs w:val="21"/>
        </w:rPr>
        <w:t>成交供应商签字盖章确认；</w:t>
      </w:r>
    </w:p>
    <w:p>
      <w:pPr>
        <w:spacing w:line="500" w:lineRule="exact"/>
        <w:ind w:firstLine="420" w:firstLineChars="200"/>
        <w:rPr>
          <w:rFonts w:ascii="宋体" w:hAnsi="宋体" w:cs="宋体"/>
          <w:sz w:val="21"/>
          <w:szCs w:val="21"/>
        </w:rPr>
      </w:pPr>
      <w:r>
        <w:rPr>
          <w:rFonts w:hint="eastAsia" w:ascii="宋体" w:hAnsi="宋体"/>
          <w:sz w:val="21"/>
          <w:szCs w:val="21"/>
        </w:rPr>
        <w:t>2.验收按国家有关的规定、规范进行。货物运送至交货地点后，由成交供应商和采购人进行联合验收。货物的外包装应牢固、完好，符合储存运输要求。在此期间如发现货物有破损，供应商应立即予以更换（费用由成交供应商承担）。如上述要求不合格，采购人可拒绝接收。</w:t>
      </w:r>
    </w:p>
    <w:p>
      <w:pPr>
        <w:spacing w:line="500" w:lineRule="exact"/>
        <w:rPr>
          <w:rFonts w:ascii="宋体" w:hAnsi="宋体" w:cs="宋体"/>
          <w:sz w:val="21"/>
          <w:szCs w:val="21"/>
        </w:rPr>
      </w:pPr>
      <w:r>
        <w:rPr>
          <w:rFonts w:hint="eastAsia" w:ascii="宋体" w:hAnsi="宋体" w:cs="宋体"/>
          <w:b/>
          <w:bCs/>
          <w:sz w:val="21"/>
          <w:szCs w:val="21"/>
          <w:lang w:val="en-US" w:eastAsia="zh-CN"/>
        </w:rPr>
        <w:t>六</w:t>
      </w:r>
      <w:r>
        <w:rPr>
          <w:rFonts w:hint="eastAsia" w:ascii="宋体" w:hAnsi="宋体" w:cs="宋体"/>
          <w:b/>
          <w:bCs/>
          <w:sz w:val="21"/>
          <w:szCs w:val="21"/>
        </w:rPr>
        <w:t>、付款方式</w:t>
      </w:r>
    </w:p>
    <w:p>
      <w:pPr>
        <w:spacing w:line="360" w:lineRule="auto"/>
        <w:ind w:firstLine="420" w:firstLineChars="200"/>
        <w:jc w:val="left"/>
        <w:rPr>
          <w:rFonts w:ascii="宋体" w:hAnsi="宋体" w:cs="Calibri"/>
          <w:b w:val="0"/>
          <w:bCs w:val="0"/>
          <w:sz w:val="21"/>
          <w:szCs w:val="21"/>
        </w:rPr>
      </w:pPr>
      <w:r>
        <w:rPr>
          <w:rFonts w:hint="eastAsia" w:ascii="宋体" w:hAnsi="宋体" w:cs="Calibri"/>
          <w:b w:val="0"/>
          <w:bCs w:val="0"/>
          <w:sz w:val="21"/>
          <w:szCs w:val="21"/>
        </w:rPr>
        <w:t>1.采购合同签订后5个工作日内，采购人支付合同价的30%；余额在全部供货完成且经采购人验收合格后</w:t>
      </w:r>
      <w:r>
        <w:rPr>
          <w:rFonts w:ascii="宋体" w:hAnsi="宋体" w:cs="Calibri"/>
          <w:b w:val="0"/>
          <w:bCs w:val="0"/>
          <w:sz w:val="21"/>
          <w:szCs w:val="21"/>
        </w:rPr>
        <w:t>5</w:t>
      </w:r>
      <w:r>
        <w:rPr>
          <w:rFonts w:hint="eastAsia" w:ascii="宋体" w:hAnsi="宋体" w:cs="Calibri"/>
          <w:b w:val="0"/>
          <w:bCs w:val="0"/>
          <w:sz w:val="21"/>
          <w:szCs w:val="21"/>
        </w:rPr>
        <w:t>个工作日内支付。</w:t>
      </w:r>
    </w:p>
    <w:p>
      <w:pPr>
        <w:spacing w:line="360" w:lineRule="auto"/>
        <w:ind w:firstLine="420" w:firstLineChars="200"/>
        <w:jc w:val="left"/>
        <w:rPr>
          <w:rFonts w:ascii="宋体" w:hAnsi="宋体" w:cs="Calibri"/>
          <w:b w:val="0"/>
          <w:bCs w:val="0"/>
          <w:sz w:val="21"/>
          <w:szCs w:val="21"/>
        </w:rPr>
      </w:pPr>
      <w:r>
        <w:rPr>
          <w:rFonts w:hint="eastAsia" w:ascii="宋体" w:hAnsi="宋体" w:cs="Calibri"/>
          <w:b w:val="0"/>
          <w:bCs w:val="0"/>
          <w:sz w:val="21"/>
          <w:szCs w:val="21"/>
        </w:rPr>
        <w:t>注：财政资金的项目，采购人收到成交供应商合格完整的请款资料后，按上述时间递交至支付部门后，视为按期支付。</w:t>
      </w:r>
    </w:p>
    <w:p>
      <w:pPr>
        <w:spacing w:line="360" w:lineRule="auto"/>
        <w:ind w:firstLine="420" w:firstLineChars="200"/>
        <w:rPr>
          <w:rFonts w:hint="eastAsia" w:ascii="宋体" w:hAnsi="宋体" w:cs="Calibri"/>
          <w:b w:val="0"/>
          <w:bCs w:val="0"/>
          <w:sz w:val="21"/>
          <w:szCs w:val="21"/>
        </w:rPr>
      </w:pPr>
      <w:r>
        <w:rPr>
          <w:rFonts w:hint="eastAsia" w:ascii="宋体" w:hAnsi="宋体" w:cs="Calibri"/>
          <w:b w:val="0"/>
          <w:bCs w:val="0"/>
          <w:sz w:val="21"/>
          <w:szCs w:val="21"/>
        </w:rPr>
        <w:t>2.成交供应商请款包含但不限于如下资料：</w:t>
      </w:r>
    </w:p>
    <w:p>
      <w:pPr>
        <w:spacing w:line="360" w:lineRule="auto"/>
        <w:ind w:firstLine="420" w:firstLineChars="200"/>
        <w:rPr>
          <w:rFonts w:hint="eastAsia" w:ascii="宋体" w:hAnsi="宋体" w:cs="Calibri"/>
          <w:b w:val="0"/>
          <w:bCs w:val="0"/>
          <w:sz w:val="21"/>
          <w:szCs w:val="21"/>
        </w:rPr>
      </w:pPr>
      <w:r>
        <w:rPr>
          <w:rFonts w:hint="eastAsia" w:ascii="宋体" w:hAnsi="宋体" w:cs="Calibri"/>
          <w:b w:val="0"/>
          <w:bCs w:val="0"/>
          <w:sz w:val="21"/>
          <w:szCs w:val="21"/>
        </w:rPr>
        <w:t>①成交通知书；</w:t>
      </w:r>
    </w:p>
    <w:p>
      <w:pPr>
        <w:spacing w:line="360" w:lineRule="auto"/>
        <w:ind w:firstLine="420" w:firstLineChars="200"/>
        <w:rPr>
          <w:rFonts w:hint="eastAsia" w:ascii="宋体" w:hAnsi="宋体" w:cs="Calibri"/>
          <w:b w:val="0"/>
          <w:bCs w:val="0"/>
          <w:sz w:val="21"/>
          <w:szCs w:val="21"/>
        </w:rPr>
      </w:pPr>
      <w:r>
        <w:rPr>
          <w:rFonts w:hint="eastAsia" w:ascii="宋体" w:hAnsi="宋体" w:cs="Calibri"/>
          <w:b w:val="0"/>
          <w:bCs w:val="0"/>
          <w:sz w:val="21"/>
          <w:szCs w:val="21"/>
        </w:rPr>
        <w:t>②合法有效的发票；</w:t>
      </w:r>
    </w:p>
    <w:p>
      <w:pPr>
        <w:spacing w:line="360" w:lineRule="auto"/>
        <w:ind w:firstLine="420" w:firstLineChars="200"/>
        <w:rPr>
          <w:rFonts w:hint="eastAsia" w:ascii="宋体" w:hAnsi="宋体" w:cs="Calibri"/>
          <w:b w:val="0"/>
          <w:bCs w:val="0"/>
          <w:sz w:val="21"/>
          <w:szCs w:val="21"/>
        </w:rPr>
      </w:pPr>
      <w:r>
        <w:rPr>
          <w:rFonts w:hint="eastAsia" w:ascii="宋体" w:hAnsi="宋体" w:cs="Calibri"/>
          <w:b w:val="0"/>
          <w:bCs w:val="0"/>
          <w:sz w:val="21"/>
          <w:szCs w:val="21"/>
        </w:rPr>
        <w:t>③采购合同；</w:t>
      </w:r>
    </w:p>
    <w:p>
      <w:pPr>
        <w:spacing w:line="360" w:lineRule="auto"/>
        <w:ind w:firstLine="420" w:firstLineChars="200"/>
        <w:rPr>
          <w:rFonts w:hint="eastAsia" w:ascii="宋体" w:hAnsi="宋体" w:cs="Calibri"/>
          <w:b w:val="0"/>
          <w:bCs w:val="0"/>
          <w:sz w:val="21"/>
          <w:szCs w:val="21"/>
        </w:rPr>
      </w:pPr>
      <w:r>
        <w:rPr>
          <w:rFonts w:hint="eastAsia" w:ascii="宋体" w:hAnsi="宋体" w:cs="Calibri"/>
          <w:b w:val="0"/>
          <w:bCs w:val="0"/>
          <w:sz w:val="21"/>
          <w:szCs w:val="21"/>
        </w:rPr>
        <w:t>④销售清单或送货清单（加盖供应商公章）；</w:t>
      </w:r>
    </w:p>
    <w:p>
      <w:pPr>
        <w:spacing w:line="360" w:lineRule="auto"/>
        <w:ind w:firstLine="420" w:firstLineChars="200"/>
        <w:rPr>
          <w:rFonts w:hint="eastAsia" w:ascii="宋体" w:hAnsi="宋体" w:cs="Calibri"/>
          <w:b w:val="0"/>
          <w:bCs w:val="0"/>
          <w:sz w:val="21"/>
          <w:szCs w:val="21"/>
        </w:rPr>
      </w:pPr>
      <w:r>
        <w:rPr>
          <w:rFonts w:hint="eastAsia" w:ascii="宋体" w:hAnsi="宋体" w:cs="Calibri"/>
          <w:b w:val="0"/>
          <w:bCs w:val="0"/>
          <w:sz w:val="21"/>
          <w:szCs w:val="21"/>
        </w:rPr>
        <w:t>⑤验收报告或验收单（加盖采购人公章）；</w:t>
      </w:r>
    </w:p>
    <w:p>
      <w:pPr>
        <w:spacing w:line="360" w:lineRule="auto"/>
        <w:ind w:firstLine="420" w:firstLineChars="200"/>
        <w:rPr>
          <w:rFonts w:ascii="宋体" w:hAnsi="宋体" w:cs="宋体"/>
          <w:sz w:val="21"/>
          <w:szCs w:val="21"/>
        </w:rPr>
      </w:pPr>
      <w:r>
        <w:rPr>
          <w:rFonts w:hint="eastAsia" w:ascii="宋体" w:hAnsi="宋体" w:cs="Calibri"/>
          <w:b w:val="0"/>
          <w:bCs w:val="0"/>
          <w:sz w:val="21"/>
          <w:szCs w:val="21"/>
        </w:rPr>
        <w:t>⑥采购人要求的其它资料（如有）。</w:t>
      </w:r>
    </w:p>
    <w:p>
      <w:pPr>
        <w:spacing w:line="500" w:lineRule="exact"/>
        <w:rPr>
          <w:rFonts w:ascii="宋体" w:hAnsi="宋体" w:cs="宋体"/>
          <w:b/>
          <w:bCs/>
          <w:sz w:val="21"/>
          <w:szCs w:val="21"/>
        </w:rPr>
      </w:pPr>
      <w:r>
        <w:rPr>
          <w:rFonts w:hint="eastAsia" w:ascii="宋体" w:hAnsi="宋体" w:cs="宋体"/>
          <w:b/>
          <w:bCs/>
          <w:sz w:val="21"/>
          <w:szCs w:val="21"/>
          <w:lang w:val="en-US" w:eastAsia="zh-CN"/>
        </w:rPr>
        <w:t>七</w:t>
      </w:r>
      <w:r>
        <w:rPr>
          <w:rFonts w:hint="eastAsia" w:ascii="宋体" w:hAnsi="宋体" w:cs="宋体"/>
          <w:b/>
          <w:bCs/>
          <w:sz w:val="21"/>
          <w:szCs w:val="21"/>
        </w:rPr>
        <w:t>、不可抗力</w:t>
      </w:r>
    </w:p>
    <w:p>
      <w:pPr>
        <w:spacing w:line="500" w:lineRule="exact"/>
        <w:ind w:firstLine="420" w:firstLineChars="200"/>
        <w:rPr>
          <w:rFonts w:ascii="宋体" w:hAnsi="宋体" w:cs="宋体"/>
          <w:sz w:val="21"/>
          <w:szCs w:val="21"/>
        </w:rPr>
      </w:pPr>
      <w:r>
        <w:rPr>
          <w:rFonts w:hint="eastAsia" w:ascii="宋体" w:hAnsi="宋体" w:cs="宋体"/>
          <w:sz w:val="21"/>
          <w:szCs w:val="21"/>
        </w:rPr>
        <w:t>任何一方由于不可抗力原因不能履行合同时，应在不可抗力事件结束后</w:t>
      </w:r>
      <w:r>
        <w:rPr>
          <w:rFonts w:ascii="宋体" w:hAnsi="宋体" w:cs="宋体"/>
          <w:sz w:val="21"/>
          <w:szCs w:val="21"/>
        </w:rPr>
        <w:t>1日内向对方通报，以减轻可能给对方造成的损失，在取得有关机构的不可抗力证明或双方谅解确认后，允许延期履行或修订合同，并根据情况可部分或全部免于承担违约责任。</w:t>
      </w:r>
    </w:p>
    <w:p>
      <w:pPr>
        <w:spacing w:line="500" w:lineRule="exact"/>
        <w:rPr>
          <w:rFonts w:ascii="宋体" w:hAnsi="宋体" w:cs="宋体"/>
          <w:b/>
          <w:bCs/>
          <w:sz w:val="21"/>
          <w:szCs w:val="21"/>
        </w:rPr>
      </w:pPr>
      <w:r>
        <w:rPr>
          <w:rFonts w:hint="eastAsia" w:ascii="宋体" w:hAnsi="宋体" w:cs="宋体"/>
          <w:b/>
          <w:bCs/>
          <w:sz w:val="21"/>
          <w:szCs w:val="21"/>
          <w:lang w:val="en-US" w:eastAsia="zh-CN"/>
        </w:rPr>
        <w:t>八</w:t>
      </w:r>
      <w:r>
        <w:rPr>
          <w:rFonts w:hint="eastAsia" w:ascii="宋体" w:hAnsi="宋体" w:cs="宋体"/>
          <w:b/>
          <w:bCs/>
          <w:sz w:val="21"/>
          <w:szCs w:val="21"/>
        </w:rPr>
        <w:t>、争议的解决</w:t>
      </w:r>
    </w:p>
    <w:p>
      <w:pPr>
        <w:spacing w:line="500" w:lineRule="exact"/>
        <w:ind w:firstLine="420" w:firstLineChars="200"/>
        <w:rPr>
          <w:rFonts w:ascii="宋体" w:hAnsi="宋体" w:cs="宋体"/>
          <w:sz w:val="21"/>
          <w:szCs w:val="21"/>
        </w:rPr>
      </w:pPr>
      <w:r>
        <w:rPr>
          <w:rFonts w:hint="eastAsia" w:ascii="宋体" w:hAnsi="宋体" w:cs="宋体"/>
          <w:sz w:val="21"/>
          <w:szCs w:val="21"/>
        </w:rPr>
        <w:t>合同执行过程中双方如有争议，应友好协商解决，协商不成，双方同意选择以下第</w:t>
      </w:r>
      <w:r>
        <w:rPr>
          <w:rFonts w:ascii="宋体" w:hAnsi="宋体" w:cs="宋体"/>
          <w:sz w:val="21"/>
          <w:szCs w:val="21"/>
        </w:rPr>
        <w:t>2</w:t>
      </w:r>
      <w:r>
        <w:rPr>
          <w:rFonts w:hint="eastAsia" w:ascii="宋体" w:hAnsi="宋体" w:cs="宋体"/>
          <w:sz w:val="21"/>
          <w:szCs w:val="21"/>
        </w:rPr>
        <w:t>种方式解决：</w:t>
      </w:r>
    </w:p>
    <w:p>
      <w:pPr>
        <w:spacing w:line="500" w:lineRule="exact"/>
        <w:ind w:firstLine="420" w:firstLineChars="200"/>
        <w:rPr>
          <w:rFonts w:ascii="宋体" w:hAnsi="宋体" w:cs="宋体"/>
          <w:sz w:val="21"/>
          <w:szCs w:val="21"/>
        </w:rPr>
      </w:pPr>
      <w:r>
        <w:rPr>
          <w:rFonts w:ascii="宋体" w:hAnsi="宋体" w:cs="宋体"/>
          <w:sz w:val="21"/>
          <w:szCs w:val="21"/>
        </w:rPr>
        <w:t>1.提交</w:t>
      </w:r>
      <w:r>
        <w:rPr>
          <w:rFonts w:hint="eastAsia" w:ascii="宋体" w:hAnsi="宋体" w:cs="宋体"/>
          <w:sz w:val="21"/>
          <w:szCs w:val="21"/>
        </w:rPr>
        <w:t>项目所在地仲裁委员会仲裁</w:t>
      </w:r>
    </w:p>
    <w:p>
      <w:pPr>
        <w:spacing w:line="500" w:lineRule="exact"/>
        <w:ind w:firstLine="420" w:firstLineChars="200"/>
        <w:rPr>
          <w:rFonts w:ascii="宋体" w:hAnsi="宋体" w:cs="宋体"/>
          <w:sz w:val="21"/>
          <w:szCs w:val="21"/>
        </w:rPr>
      </w:pPr>
      <w:r>
        <w:rPr>
          <w:rFonts w:ascii="宋体" w:hAnsi="宋体" w:cs="宋体"/>
          <w:sz w:val="21"/>
          <w:szCs w:val="21"/>
        </w:rPr>
        <w:t>2.向合同签订所在地人民法院提出诉讼。</w:t>
      </w:r>
    </w:p>
    <w:p>
      <w:pPr>
        <w:spacing w:line="500" w:lineRule="exact"/>
        <w:rPr>
          <w:rFonts w:ascii="宋体" w:hAnsi="宋体" w:cs="宋体"/>
          <w:sz w:val="21"/>
          <w:szCs w:val="21"/>
        </w:rPr>
      </w:pPr>
      <w:r>
        <w:rPr>
          <w:rFonts w:hint="eastAsia" w:ascii="宋体" w:hAnsi="宋体" w:cs="宋体"/>
          <w:b/>
          <w:bCs/>
          <w:sz w:val="21"/>
          <w:szCs w:val="21"/>
          <w:lang w:val="en-US" w:eastAsia="zh-CN"/>
        </w:rPr>
        <w:t>九</w:t>
      </w:r>
      <w:r>
        <w:rPr>
          <w:rFonts w:hint="eastAsia" w:ascii="宋体" w:hAnsi="宋体" w:cs="宋体"/>
          <w:b/>
          <w:bCs/>
          <w:sz w:val="21"/>
          <w:szCs w:val="21"/>
        </w:rPr>
        <w:t>、税费：</w:t>
      </w:r>
      <w:r>
        <w:rPr>
          <w:rFonts w:hint="eastAsia" w:ascii="宋体" w:hAnsi="宋体" w:cs="宋体"/>
          <w:sz w:val="21"/>
          <w:szCs w:val="21"/>
        </w:rPr>
        <w:t>在中国境内、外发生的与本合同执行有关的一切税费均由乙方负担。</w:t>
      </w:r>
    </w:p>
    <w:p>
      <w:pPr>
        <w:spacing w:line="500" w:lineRule="exact"/>
        <w:rPr>
          <w:rFonts w:ascii="宋体" w:hAnsi="宋体" w:cs="宋体"/>
          <w:b/>
          <w:bCs/>
          <w:sz w:val="21"/>
          <w:szCs w:val="21"/>
        </w:rPr>
      </w:pPr>
      <w:r>
        <w:rPr>
          <w:rFonts w:hint="eastAsia" w:ascii="宋体" w:hAnsi="宋体" w:cs="宋体"/>
          <w:b/>
          <w:bCs/>
          <w:sz w:val="21"/>
          <w:szCs w:val="21"/>
          <w:lang w:val="en-US" w:eastAsia="zh-CN"/>
        </w:rPr>
        <w:t>十</w:t>
      </w:r>
      <w:r>
        <w:rPr>
          <w:rFonts w:hint="eastAsia" w:ascii="宋体" w:hAnsi="宋体" w:cs="宋体"/>
          <w:b/>
          <w:bCs/>
          <w:sz w:val="21"/>
          <w:szCs w:val="21"/>
        </w:rPr>
        <w:t>、其它</w:t>
      </w:r>
    </w:p>
    <w:p>
      <w:pPr>
        <w:spacing w:line="500" w:lineRule="exact"/>
        <w:ind w:left="14" w:leftChars="5" w:firstLine="459" w:firstLineChars="219"/>
        <w:rPr>
          <w:rFonts w:ascii="宋体" w:hAnsi="宋体" w:cs="宋体"/>
          <w:sz w:val="21"/>
          <w:szCs w:val="21"/>
        </w:rPr>
      </w:pPr>
      <w:r>
        <w:rPr>
          <w:rFonts w:ascii="宋体" w:hAnsi="宋体" w:cs="宋体"/>
          <w:sz w:val="21"/>
          <w:szCs w:val="21"/>
        </w:rPr>
        <w:t>1.本合同所有附件、采购文件、投标文件、中标通知书均为合同的有效组成部分，与本合同具有同等法律效力。</w:t>
      </w:r>
    </w:p>
    <w:p>
      <w:pPr>
        <w:spacing w:line="500" w:lineRule="exact"/>
        <w:ind w:firstLine="420" w:firstLineChars="200"/>
        <w:rPr>
          <w:rFonts w:ascii="宋体" w:hAnsi="宋体" w:cs="宋体"/>
          <w:sz w:val="21"/>
          <w:szCs w:val="21"/>
        </w:rPr>
      </w:pPr>
      <w:r>
        <w:rPr>
          <w:rFonts w:ascii="宋体" w:hAnsi="宋体" w:cs="宋体"/>
          <w:sz w:val="21"/>
          <w:szCs w:val="21"/>
        </w:rPr>
        <w:t>2.在执行本合同的过程中，所有经双方签署确认的文件（包括会议纪要、补充协议、往来信函）即成为本合同的有效组成部分。</w:t>
      </w:r>
    </w:p>
    <w:p>
      <w:pPr>
        <w:spacing w:line="500" w:lineRule="exact"/>
        <w:ind w:firstLine="420" w:firstLineChars="200"/>
        <w:rPr>
          <w:rFonts w:ascii="宋体" w:hAnsi="宋体" w:cs="宋体"/>
          <w:sz w:val="21"/>
          <w:szCs w:val="21"/>
        </w:rPr>
      </w:pPr>
      <w:r>
        <w:rPr>
          <w:rFonts w:ascii="宋体" w:hAnsi="宋体" w:cs="宋体"/>
          <w:sz w:val="21"/>
          <w:szCs w:val="21"/>
        </w:rPr>
        <w:t xml:space="preserve">3.如一方地址、电话、传真号码有变更，应在变更当日内书面通知对方，否则，应承担相应责任。 </w:t>
      </w:r>
    </w:p>
    <w:p>
      <w:pPr>
        <w:spacing w:line="500" w:lineRule="exact"/>
        <w:ind w:firstLine="420" w:firstLineChars="200"/>
        <w:rPr>
          <w:rFonts w:ascii="宋体" w:hAnsi="宋体" w:cs="宋体"/>
          <w:sz w:val="21"/>
          <w:szCs w:val="21"/>
        </w:rPr>
      </w:pPr>
      <w:r>
        <w:rPr>
          <w:rFonts w:ascii="宋体" w:hAnsi="宋体" w:cs="宋体"/>
          <w:sz w:val="21"/>
          <w:szCs w:val="21"/>
        </w:rPr>
        <w:t>4.除甲方事先书面同意外，乙方不得部分或全部转让其应履行的合同项下的义务。</w:t>
      </w:r>
    </w:p>
    <w:p>
      <w:pPr>
        <w:spacing w:line="500" w:lineRule="exact"/>
        <w:rPr>
          <w:rFonts w:ascii="宋体" w:hAnsi="宋体" w:cs="宋体"/>
          <w:b/>
          <w:bCs/>
          <w:sz w:val="21"/>
          <w:szCs w:val="21"/>
        </w:rPr>
      </w:pPr>
      <w:r>
        <w:rPr>
          <w:rFonts w:hint="eastAsia" w:ascii="宋体" w:hAnsi="宋体" w:cs="宋体"/>
          <w:b/>
          <w:bCs/>
          <w:sz w:val="21"/>
          <w:szCs w:val="21"/>
        </w:rPr>
        <w:t>十</w:t>
      </w:r>
      <w:r>
        <w:rPr>
          <w:rFonts w:hint="eastAsia" w:ascii="宋体" w:hAnsi="宋体" w:cs="宋体"/>
          <w:b/>
          <w:bCs/>
          <w:sz w:val="21"/>
          <w:szCs w:val="21"/>
          <w:lang w:val="en-US" w:eastAsia="zh-CN"/>
        </w:rPr>
        <w:t>一</w:t>
      </w:r>
      <w:r>
        <w:rPr>
          <w:rFonts w:hint="eastAsia" w:ascii="宋体" w:hAnsi="宋体" w:cs="宋体"/>
          <w:b/>
          <w:bCs/>
          <w:sz w:val="21"/>
          <w:szCs w:val="21"/>
        </w:rPr>
        <w:t>、合同生效</w:t>
      </w:r>
    </w:p>
    <w:p>
      <w:pPr>
        <w:spacing w:line="500" w:lineRule="exact"/>
        <w:ind w:firstLine="420" w:firstLineChars="200"/>
        <w:rPr>
          <w:rFonts w:ascii="宋体" w:hAnsi="宋体" w:cs="宋体"/>
          <w:sz w:val="21"/>
          <w:szCs w:val="21"/>
        </w:rPr>
      </w:pPr>
      <w:r>
        <w:rPr>
          <w:rFonts w:ascii="宋体" w:hAnsi="宋体" w:cs="宋体"/>
          <w:sz w:val="21"/>
          <w:szCs w:val="21"/>
        </w:rPr>
        <w:t>1.本合同在甲乙双方法人代表或其授权代表签字盖章后生效。</w:t>
      </w:r>
    </w:p>
    <w:p>
      <w:pPr>
        <w:spacing w:line="500" w:lineRule="exact"/>
        <w:ind w:firstLine="420" w:firstLineChars="200"/>
        <w:rPr>
          <w:rFonts w:ascii="宋体" w:hAnsi="宋体" w:cs="宋体"/>
          <w:sz w:val="21"/>
          <w:szCs w:val="21"/>
        </w:rPr>
      </w:pPr>
      <w:r>
        <w:rPr>
          <w:rFonts w:ascii="宋体" w:hAnsi="宋体" w:cs="宋体"/>
          <w:sz w:val="21"/>
          <w:szCs w:val="21"/>
        </w:rPr>
        <w:t>2.本合同共</w:t>
      </w:r>
      <w:r>
        <w:rPr>
          <w:rFonts w:ascii="宋体" w:hAnsi="宋体" w:cs="宋体"/>
          <w:sz w:val="21"/>
          <w:szCs w:val="21"/>
          <w:u w:val="single"/>
        </w:rPr>
        <w:t xml:space="preserve"> 六 </w:t>
      </w:r>
      <w:r>
        <w:rPr>
          <w:rFonts w:hint="eastAsia" w:ascii="宋体" w:hAnsi="宋体" w:cs="宋体"/>
          <w:sz w:val="21"/>
          <w:szCs w:val="21"/>
        </w:rPr>
        <w:t>份，具有同等法律效力，甲方执</w:t>
      </w:r>
      <w:r>
        <w:rPr>
          <w:rFonts w:ascii="宋体" w:hAnsi="宋体" w:cs="宋体"/>
          <w:sz w:val="21"/>
          <w:szCs w:val="21"/>
          <w:u w:val="single"/>
        </w:rPr>
        <w:t xml:space="preserve"> 两 </w:t>
      </w:r>
      <w:r>
        <w:rPr>
          <w:rFonts w:hint="eastAsia" w:ascii="宋体" w:hAnsi="宋体" w:cs="宋体"/>
          <w:sz w:val="21"/>
          <w:szCs w:val="21"/>
        </w:rPr>
        <w:t>份，乙方执</w:t>
      </w:r>
      <w:r>
        <w:rPr>
          <w:rFonts w:ascii="宋体" w:hAnsi="宋体" w:cs="宋体"/>
          <w:sz w:val="21"/>
          <w:szCs w:val="21"/>
          <w:u w:val="single"/>
        </w:rPr>
        <w:t xml:space="preserve"> 两 </w:t>
      </w:r>
      <w:r>
        <w:rPr>
          <w:rFonts w:ascii="宋体" w:hAnsi="宋体" w:cs="宋体"/>
          <w:sz w:val="21"/>
          <w:szCs w:val="21"/>
        </w:rPr>
        <w:t>份，招标代理公司及政府采购管理办公室各执</w:t>
      </w:r>
      <w:r>
        <w:rPr>
          <w:rFonts w:hint="eastAsia" w:ascii="宋体" w:hAnsi="宋体" w:cs="宋体"/>
          <w:sz w:val="21"/>
          <w:szCs w:val="21"/>
          <w:u w:val="single"/>
        </w:rPr>
        <w:t>一</w:t>
      </w:r>
      <w:r>
        <w:rPr>
          <w:rFonts w:hint="eastAsia" w:ascii="宋体" w:hAnsi="宋体" w:cs="宋体"/>
          <w:sz w:val="21"/>
          <w:szCs w:val="21"/>
        </w:rPr>
        <w:t>份（如有），合同自签字之日起即时生效。</w:t>
      </w:r>
    </w:p>
    <w:p>
      <w:pPr>
        <w:spacing w:line="500" w:lineRule="exact"/>
        <w:rPr>
          <w:rFonts w:ascii="宋体" w:hAnsi="宋体" w:cs="宋体"/>
          <w:sz w:val="21"/>
          <w:szCs w:val="21"/>
        </w:rPr>
      </w:pPr>
      <w:r>
        <w:rPr>
          <w:rFonts w:hint="eastAsia" w:ascii="宋体" w:hAnsi="宋体" w:cs="宋体"/>
          <w:sz w:val="21"/>
          <w:szCs w:val="21"/>
        </w:rPr>
        <w:t>甲方（盖章）：</w:t>
      </w:r>
      <w:r>
        <w:rPr>
          <w:rFonts w:ascii="宋体" w:hAnsi="宋体" w:cs="宋体"/>
          <w:sz w:val="21"/>
          <w:szCs w:val="21"/>
        </w:rPr>
        <w:t xml:space="preserve">                                 </w:t>
      </w:r>
      <w:r>
        <w:rPr>
          <w:rFonts w:hint="eastAsia" w:ascii="宋体" w:hAnsi="宋体" w:cs="宋体"/>
          <w:sz w:val="21"/>
          <w:szCs w:val="21"/>
        </w:rPr>
        <w:t>乙方（盖章）：</w:t>
      </w:r>
    </w:p>
    <w:p>
      <w:pPr>
        <w:spacing w:line="500" w:lineRule="exact"/>
        <w:rPr>
          <w:rFonts w:ascii="宋体" w:hAnsi="宋体" w:cs="宋体"/>
          <w:sz w:val="21"/>
          <w:szCs w:val="21"/>
        </w:rPr>
      </w:pPr>
      <w:r>
        <w:rPr>
          <w:rFonts w:hint="eastAsia" w:ascii="宋体" w:hAnsi="宋体" w:cs="宋体"/>
          <w:sz w:val="21"/>
          <w:szCs w:val="21"/>
        </w:rPr>
        <w:t>代表：</w:t>
      </w:r>
      <w:r>
        <w:rPr>
          <w:rFonts w:ascii="宋体" w:hAnsi="宋体" w:cs="宋体"/>
          <w:sz w:val="21"/>
          <w:szCs w:val="21"/>
        </w:rPr>
        <w:t xml:space="preserve">                                        代表： </w:t>
      </w:r>
    </w:p>
    <w:p>
      <w:pPr>
        <w:spacing w:line="500" w:lineRule="exact"/>
        <w:rPr>
          <w:rFonts w:ascii="宋体" w:hAnsi="宋体" w:cs="宋体"/>
          <w:sz w:val="21"/>
          <w:szCs w:val="21"/>
        </w:rPr>
      </w:pPr>
      <w:r>
        <w:rPr>
          <w:rFonts w:hint="eastAsia" w:ascii="宋体" w:hAnsi="宋体" w:cs="宋体"/>
          <w:sz w:val="21"/>
          <w:szCs w:val="21"/>
        </w:rPr>
        <w:t>签定日期：</w:t>
      </w:r>
      <w:r>
        <w:rPr>
          <w:rFonts w:ascii="宋体" w:hAnsi="宋体" w:cs="宋体"/>
          <w:sz w:val="21"/>
          <w:szCs w:val="21"/>
        </w:rPr>
        <w:t xml:space="preserve">        年     月    日             签定日期：     年     月     日    </w:t>
      </w:r>
    </w:p>
    <w:p>
      <w:pPr>
        <w:spacing w:line="500" w:lineRule="exact"/>
        <w:rPr>
          <w:rFonts w:ascii="宋体" w:hAnsi="宋体" w:cs="宋体"/>
          <w:sz w:val="21"/>
          <w:szCs w:val="21"/>
        </w:rPr>
      </w:pPr>
      <w:r>
        <w:rPr>
          <w:rFonts w:hint="eastAsia" w:ascii="宋体" w:hAnsi="宋体" w:cs="宋体"/>
          <w:sz w:val="21"/>
          <w:szCs w:val="21"/>
        </w:rPr>
        <w:t>签定地点：</w:t>
      </w:r>
      <w:r>
        <w:rPr>
          <w:rFonts w:ascii="宋体" w:hAnsi="宋体" w:cs="宋体"/>
          <w:sz w:val="21"/>
          <w:szCs w:val="21"/>
        </w:rPr>
        <w:t xml:space="preserve">                                    </w:t>
      </w:r>
      <w:r>
        <w:rPr>
          <w:rFonts w:hint="eastAsia" w:ascii="宋体" w:hAnsi="宋体" w:cs="宋体"/>
          <w:sz w:val="21"/>
          <w:szCs w:val="21"/>
        </w:rPr>
        <w:t>开户名称：</w:t>
      </w:r>
    </w:p>
    <w:p>
      <w:pPr>
        <w:spacing w:line="500" w:lineRule="exact"/>
        <w:ind w:firstLine="4830" w:firstLineChars="2300"/>
        <w:rPr>
          <w:rFonts w:ascii="宋体" w:hAnsi="宋体" w:cs="宋体"/>
          <w:sz w:val="21"/>
          <w:szCs w:val="21"/>
        </w:rPr>
      </w:pPr>
      <w:r>
        <w:rPr>
          <w:rFonts w:hint="eastAsia" w:ascii="宋体" w:hAnsi="宋体" w:cs="宋体"/>
          <w:sz w:val="21"/>
          <w:szCs w:val="21"/>
        </w:rPr>
        <w:t>银行账号：</w:t>
      </w:r>
    </w:p>
    <w:p>
      <w:pPr>
        <w:spacing w:line="500" w:lineRule="exact"/>
        <w:ind w:firstLine="4830" w:firstLineChars="2300"/>
        <w:rPr>
          <w:rFonts w:ascii="宋体" w:hAnsi="宋体" w:cs="宋体"/>
          <w:sz w:val="21"/>
          <w:szCs w:val="21"/>
        </w:rPr>
      </w:pPr>
      <w:r>
        <w:rPr>
          <w:rFonts w:hint="eastAsia" w:ascii="宋体" w:hAnsi="宋体" w:cs="宋体"/>
          <w:sz w:val="21"/>
          <w:szCs w:val="21"/>
        </w:rPr>
        <w:t>开</w:t>
      </w:r>
      <w:r>
        <w:rPr>
          <w:rFonts w:ascii="宋体" w:hAnsi="宋体" w:cs="宋体"/>
          <w:sz w:val="21"/>
          <w:szCs w:val="21"/>
        </w:rPr>
        <w:t xml:space="preserve"> </w:t>
      </w:r>
      <w:r>
        <w:rPr>
          <w:rFonts w:hint="eastAsia" w:ascii="宋体" w:hAnsi="宋体" w:cs="宋体"/>
          <w:sz w:val="21"/>
          <w:szCs w:val="21"/>
        </w:rPr>
        <w:t>户</w:t>
      </w:r>
      <w:r>
        <w:rPr>
          <w:rFonts w:ascii="宋体" w:hAnsi="宋体" w:cs="宋体"/>
          <w:sz w:val="21"/>
          <w:szCs w:val="21"/>
        </w:rPr>
        <w:t xml:space="preserve"> </w:t>
      </w:r>
      <w:r>
        <w:rPr>
          <w:rFonts w:hint="eastAsia" w:ascii="宋体" w:hAnsi="宋体" w:cs="宋体"/>
          <w:sz w:val="21"/>
          <w:szCs w:val="21"/>
        </w:rPr>
        <w:t>行：</w:t>
      </w:r>
    </w:p>
    <w:p>
      <w:pPr>
        <w:pStyle w:val="2"/>
        <w:ind w:firstLine="560"/>
      </w:pPr>
    </w:p>
    <w:p>
      <w:pPr>
        <w:rPr>
          <w:rFonts w:ascii="宋体" w:hAnsi="宋体" w:cs="宋体"/>
          <w:sz w:val="24"/>
          <w:szCs w:val="24"/>
        </w:rPr>
      </w:pPr>
    </w:p>
    <w:p>
      <w:pPr>
        <w:widowControl/>
        <w:jc w:val="left"/>
        <w:rPr>
          <w:rFonts w:ascii="宋体" w:hAnsi="宋体" w:cs="宋体"/>
          <w:b/>
          <w:bCs/>
          <w:sz w:val="44"/>
          <w:szCs w:val="44"/>
        </w:rPr>
      </w:pPr>
      <w:r>
        <w:rPr>
          <w:rFonts w:ascii="宋体" w:hAnsi="宋体" w:cs="宋体"/>
          <w:b/>
          <w:bCs/>
          <w:sz w:val="44"/>
          <w:szCs w:val="44"/>
        </w:rPr>
        <w:br w:type="page"/>
      </w:r>
    </w:p>
    <w:p>
      <w:pPr>
        <w:widowControl w:val="0"/>
        <w:spacing w:line="720" w:lineRule="auto"/>
        <w:jc w:val="center"/>
        <w:outlineLvl w:val="0"/>
        <w:rPr>
          <w:rFonts w:ascii="宋体" w:hAnsi="宋体" w:cs="宋体"/>
          <w:b/>
          <w:bCs/>
          <w:sz w:val="44"/>
          <w:szCs w:val="44"/>
        </w:rPr>
      </w:pPr>
      <w:bookmarkStart w:id="66" w:name="_Toc114173526"/>
      <w:r>
        <w:rPr>
          <w:rFonts w:hint="eastAsia" w:ascii="宋体" w:hAnsi="宋体" w:cs="宋体"/>
          <w:b/>
          <w:bCs/>
          <w:sz w:val="44"/>
          <w:szCs w:val="44"/>
        </w:rPr>
        <w:t>第六部分</w:t>
      </w:r>
      <w:r>
        <w:rPr>
          <w:rFonts w:ascii="宋体" w:hAnsi="宋体" w:cs="宋体"/>
          <w:b/>
          <w:bCs/>
          <w:sz w:val="44"/>
          <w:szCs w:val="44"/>
        </w:rPr>
        <w:t xml:space="preserve"> </w:t>
      </w:r>
      <w:r>
        <w:rPr>
          <w:rFonts w:hint="eastAsia" w:ascii="宋体" w:hAnsi="宋体" w:cs="宋体"/>
          <w:b/>
          <w:bCs/>
          <w:sz w:val="44"/>
          <w:szCs w:val="44"/>
        </w:rPr>
        <w:t>响应文件格式</w:t>
      </w:r>
      <w:bookmarkEnd w:id="66"/>
    </w:p>
    <w:p>
      <w:pPr>
        <w:pStyle w:val="4"/>
        <w:adjustRightInd w:val="0"/>
        <w:snapToGrid w:val="0"/>
        <w:spacing w:before="120" w:beforeLines="50" w:after="120" w:afterLines="50" w:line="360" w:lineRule="auto"/>
        <w:jc w:val="center"/>
        <w:rPr>
          <w:rFonts w:hint="eastAsia" w:ascii="宋体" w:hAnsi="宋体" w:eastAsia="宋体"/>
          <w:b w:val="0"/>
        </w:rPr>
      </w:pPr>
      <w:bookmarkStart w:id="67" w:name="_Toc410736176"/>
      <w:bookmarkStart w:id="68" w:name="_Toc416771362"/>
      <w:bookmarkStart w:id="69" w:name="_Toc410738975"/>
      <w:bookmarkStart w:id="70" w:name="_Toc416770252"/>
      <w:r>
        <w:rPr>
          <w:rFonts w:hint="eastAsia" w:ascii="宋体" w:hAnsi="宋体" w:eastAsia="宋体"/>
          <w:b w:val="0"/>
        </w:rPr>
        <w:t>包装封面参考</w:t>
      </w:r>
      <w:bookmarkEnd w:id="67"/>
      <w:bookmarkEnd w:id="68"/>
      <w:bookmarkEnd w:id="69"/>
      <w:bookmarkEnd w:id="70"/>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5" w:hRule="atLeast"/>
        </w:trPr>
        <w:tc>
          <w:tcPr>
            <w:tcW w:w="9963" w:type="dxa"/>
            <w:noWrap w:val="0"/>
            <w:vAlign w:val="top"/>
          </w:tcPr>
          <w:p>
            <w:pPr>
              <w:pStyle w:val="11"/>
              <w:spacing w:line="360" w:lineRule="auto"/>
              <w:ind w:firstLine="482" w:firstLineChars="150"/>
              <w:rPr>
                <w:rFonts w:hint="eastAsia" w:ascii="宋体" w:hAnsi="宋体"/>
                <w:b/>
                <w:sz w:val="32"/>
              </w:rPr>
            </w:pPr>
          </w:p>
          <w:p>
            <w:pPr>
              <w:pStyle w:val="11"/>
              <w:spacing w:line="360" w:lineRule="auto"/>
              <w:ind w:firstLine="482" w:firstLineChars="150"/>
              <w:rPr>
                <w:rFonts w:hint="eastAsia" w:ascii="宋体" w:hAnsi="宋体"/>
                <w:b/>
                <w:sz w:val="32"/>
              </w:rPr>
            </w:pPr>
          </w:p>
          <w:p>
            <w:pPr>
              <w:pStyle w:val="11"/>
              <w:spacing w:line="360" w:lineRule="auto"/>
              <w:jc w:val="center"/>
              <w:rPr>
                <w:rFonts w:hint="eastAsia" w:ascii="宋体" w:hAnsi="宋体"/>
                <w:b/>
                <w:sz w:val="72"/>
                <w:szCs w:val="72"/>
              </w:rPr>
            </w:pPr>
            <w:r>
              <w:rPr>
                <w:rFonts w:hint="eastAsia" w:ascii="宋体" w:hAnsi="宋体"/>
                <w:b/>
                <w:sz w:val="72"/>
                <w:szCs w:val="72"/>
              </w:rPr>
              <w:t>响 应 文 件</w:t>
            </w:r>
          </w:p>
          <w:p>
            <w:pPr>
              <w:pStyle w:val="11"/>
              <w:spacing w:line="360" w:lineRule="auto"/>
              <w:jc w:val="center"/>
              <w:rPr>
                <w:rFonts w:hint="eastAsia" w:ascii="宋体" w:hAnsi="宋体"/>
                <w:b/>
                <w:sz w:val="52"/>
                <w:szCs w:val="52"/>
                <w:lang w:val="en-US" w:eastAsia="zh-CN"/>
              </w:rPr>
            </w:pPr>
            <w:r>
              <w:rPr>
                <w:rFonts w:hint="eastAsia" w:ascii="宋体" w:hAnsi="宋体"/>
                <w:b/>
                <w:sz w:val="52"/>
                <w:szCs w:val="5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360" w:lineRule="auto"/>
              <w:ind w:firstLine="626" w:firstLineChars="120"/>
              <w:jc w:val="center"/>
              <w:textAlignment w:val="auto"/>
              <w:rPr>
                <w:rFonts w:hint="eastAsia" w:ascii="宋体" w:hAnsi="宋体"/>
                <w:b/>
                <w:sz w:val="32"/>
              </w:rPr>
            </w:pPr>
            <w:r>
              <w:rPr>
                <w:rFonts w:hint="eastAsia" w:ascii="宋体" w:hAnsi="宋体"/>
                <w:b/>
                <w:sz w:val="52"/>
                <w:szCs w:val="52"/>
              </w:rPr>
              <w:t xml:space="preserve">口 </w:t>
            </w:r>
            <w:r>
              <w:rPr>
                <w:rFonts w:hint="eastAsia" w:ascii="宋体" w:hAnsi="宋体"/>
                <w:b/>
                <w:sz w:val="32"/>
              </w:rPr>
              <w:t>报价信封</w:t>
            </w:r>
          </w:p>
          <w:p>
            <w:pPr>
              <w:pStyle w:val="11"/>
              <w:spacing w:line="360" w:lineRule="auto"/>
              <w:jc w:val="center"/>
              <w:rPr>
                <w:rFonts w:hint="eastAsia" w:ascii="宋体" w:hAnsi="宋体"/>
                <w:b/>
                <w:sz w:val="32"/>
              </w:rPr>
            </w:pPr>
            <w:r>
              <w:rPr>
                <w:rFonts w:hint="eastAsia" w:ascii="宋体" w:hAnsi="宋体"/>
                <w:b/>
                <w:sz w:val="52"/>
                <w:szCs w:val="52"/>
              </w:rPr>
              <w:t xml:space="preserve">口 </w:t>
            </w:r>
            <w:r>
              <w:rPr>
                <w:rFonts w:hint="eastAsia" w:ascii="宋体" w:hAnsi="宋体"/>
                <w:b/>
                <w:sz w:val="32"/>
              </w:rPr>
              <w:t>正本</w:t>
            </w:r>
          </w:p>
          <w:p>
            <w:pPr>
              <w:pStyle w:val="11"/>
              <w:spacing w:line="360" w:lineRule="auto"/>
              <w:jc w:val="center"/>
              <w:rPr>
                <w:rFonts w:hint="eastAsia" w:ascii="宋体" w:hAnsi="宋体"/>
                <w:b/>
                <w:sz w:val="32"/>
              </w:rPr>
            </w:pPr>
            <w:r>
              <w:rPr>
                <w:rFonts w:hint="eastAsia" w:ascii="宋体" w:hAnsi="宋体"/>
                <w:b/>
                <w:sz w:val="52"/>
                <w:szCs w:val="52"/>
              </w:rPr>
              <w:t xml:space="preserve">口 </w:t>
            </w:r>
            <w:r>
              <w:rPr>
                <w:rFonts w:hint="eastAsia" w:ascii="宋体" w:hAnsi="宋体"/>
                <w:b/>
                <w:sz w:val="32"/>
              </w:rPr>
              <w:t>副本</w:t>
            </w:r>
          </w:p>
          <w:p>
            <w:pPr>
              <w:pStyle w:val="11"/>
              <w:spacing w:line="360" w:lineRule="auto"/>
              <w:rPr>
                <w:rFonts w:hint="eastAsia" w:ascii="宋体" w:hAnsi="宋体"/>
                <w:b/>
                <w:sz w:val="32"/>
              </w:rPr>
            </w:pPr>
          </w:p>
          <w:p>
            <w:pPr>
              <w:pStyle w:val="11"/>
              <w:spacing w:line="360" w:lineRule="auto"/>
              <w:rPr>
                <w:rFonts w:hint="eastAsia" w:ascii="宋体" w:hAnsi="宋体"/>
                <w:b/>
                <w:sz w:val="32"/>
              </w:rPr>
            </w:pPr>
          </w:p>
          <w:p>
            <w:pPr>
              <w:pStyle w:val="11"/>
              <w:spacing w:line="360" w:lineRule="auto"/>
              <w:rPr>
                <w:rFonts w:hint="eastAsia" w:ascii="宋体" w:hAnsi="宋体"/>
                <w:b/>
                <w:sz w:val="28"/>
                <w:szCs w:val="28"/>
              </w:rPr>
            </w:pPr>
          </w:p>
          <w:p>
            <w:pPr>
              <w:pStyle w:val="11"/>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lang w:eastAsia="zh-CN"/>
              </w:rPr>
              <w:t>PJZB-F-2023-0</w:t>
            </w:r>
            <w:r>
              <w:rPr>
                <w:rFonts w:hint="eastAsia"/>
                <w:b/>
                <w:sz w:val="28"/>
                <w:szCs w:val="28"/>
                <w:lang w:val="en-US" w:eastAsia="zh-CN"/>
              </w:rPr>
              <w:t>05</w:t>
            </w:r>
            <w:r>
              <w:rPr>
                <w:rFonts w:hint="eastAsia" w:ascii="宋体" w:hAnsi="宋体"/>
                <w:b/>
                <w:sz w:val="28"/>
                <w:szCs w:val="28"/>
                <w:lang w:eastAsia="zh-CN"/>
              </w:rPr>
              <w:t>-SW</w:t>
            </w:r>
          </w:p>
          <w:p>
            <w:pPr>
              <w:pStyle w:val="11"/>
              <w:spacing w:line="360" w:lineRule="auto"/>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lang w:eastAsia="zh-CN"/>
              </w:rPr>
              <w:t>广东省义务教育质量监测体育与健康测试仪器项目</w:t>
            </w:r>
          </w:p>
          <w:p>
            <w:pPr>
              <w:pStyle w:val="11"/>
              <w:spacing w:line="360" w:lineRule="auto"/>
              <w:rPr>
                <w:rFonts w:hint="eastAsia" w:ascii="宋体" w:hAnsi="宋体"/>
                <w:b/>
                <w:sz w:val="28"/>
                <w:szCs w:val="28"/>
              </w:rPr>
            </w:pPr>
            <w:r>
              <w:rPr>
                <w:rFonts w:hint="eastAsia" w:ascii="宋体" w:hAnsi="宋体"/>
                <w:b/>
                <w:sz w:val="28"/>
                <w:szCs w:val="28"/>
              </w:rPr>
              <w:t>响应供应商名称：</w:t>
            </w:r>
          </w:p>
          <w:p>
            <w:pPr>
              <w:pStyle w:val="11"/>
              <w:spacing w:line="360" w:lineRule="auto"/>
              <w:rPr>
                <w:rFonts w:hint="eastAsia" w:ascii="宋体" w:hAnsi="宋体"/>
                <w:b/>
                <w:sz w:val="28"/>
                <w:szCs w:val="28"/>
              </w:rPr>
            </w:pPr>
            <w:r>
              <w:rPr>
                <w:rFonts w:hint="eastAsia" w:ascii="宋体" w:hAnsi="宋体"/>
                <w:b/>
                <w:sz w:val="28"/>
                <w:szCs w:val="28"/>
              </w:rPr>
              <w:t>响应供应商地址：</w:t>
            </w:r>
          </w:p>
          <w:p>
            <w:pPr>
              <w:pStyle w:val="11"/>
              <w:spacing w:line="360" w:lineRule="auto"/>
              <w:rPr>
                <w:rFonts w:hint="eastAsia" w:ascii="宋体" w:hAnsi="宋体"/>
                <w:b/>
                <w:sz w:val="32"/>
              </w:rPr>
            </w:pPr>
          </w:p>
        </w:tc>
      </w:tr>
    </w:tbl>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br w:type="page"/>
      </w:r>
    </w:p>
    <w:p>
      <w:pPr>
        <w:pStyle w:val="30"/>
        <w:spacing w:line="460" w:lineRule="exact"/>
        <w:ind w:firstLine="498" w:firstLineChars="177"/>
        <w:jc w:val="center"/>
        <w:rPr>
          <w:rFonts w:ascii="宋体" w:hAnsi="宋体"/>
          <w:b/>
          <w:sz w:val="28"/>
          <w:szCs w:val="28"/>
          <w:lang w:val="zh-CN"/>
        </w:rPr>
      </w:pPr>
      <w:r>
        <w:rPr>
          <w:rFonts w:hint="eastAsia" w:ascii="宋体" w:hAnsi="宋体"/>
          <w:b/>
          <w:sz w:val="28"/>
          <w:szCs w:val="28"/>
        </w:rPr>
        <w:t>响应</w:t>
      </w:r>
      <w:r>
        <w:rPr>
          <w:rFonts w:hint="eastAsia" w:ascii="宋体" w:hAnsi="宋体"/>
          <w:b/>
          <w:sz w:val="28"/>
          <w:szCs w:val="28"/>
          <w:lang w:val="zh-CN"/>
        </w:rPr>
        <w:t>文件目录表</w:t>
      </w:r>
    </w:p>
    <w:p>
      <w:pPr>
        <w:pStyle w:val="30"/>
        <w:spacing w:line="460" w:lineRule="exact"/>
        <w:ind w:firstLine="371" w:firstLineChars="177"/>
        <w:rPr>
          <w:rFonts w:ascii="宋体" w:hAnsi="宋体"/>
          <w:b/>
          <w:kern w:val="2"/>
          <w:sz w:val="21"/>
          <w:szCs w:val="21"/>
          <w:lang w:val="zh-CN"/>
        </w:rPr>
      </w:pPr>
      <w:bookmarkStart w:id="71" w:name="_Toc41884709"/>
      <w:bookmarkStart w:id="72" w:name="_Toc42394676"/>
      <w:bookmarkStart w:id="73" w:name="_Toc98580295"/>
      <w:bookmarkStart w:id="74" w:name="_Toc101843134"/>
      <w:bookmarkStart w:id="75" w:name="_Toc101771381"/>
      <w:bookmarkStart w:id="76" w:name="_Toc40762377"/>
      <w:bookmarkStart w:id="77" w:name="_Toc38947810"/>
      <w:bookmarkStart w:id="78" w:name="_Toc42394520"/>
      <w:bookmarkStart w:id="79" w:name="_Toc101951272"/>
      <w:bookmarkStart w:id="80" w:name="_Toc101775134"/>
      <w:bookmarkStart w:id="81" w:name="_Toc50276167"/>
      <w:bookmarkStart w:id="82" w:name="_Toc42313175"/>
      <w:bookmarkStart w:id="83" w:name="_Toc50276168"/>
      <w:bookmarkStart w:id="84" w:name="_Toc98579071"/>
      <w:bookmarkStart w:id="85" w:name="_Toc175106977"/>
      <w:bookmarkStart w:id="86" w:name="_Toc41723939"/>
      <w:bookmarkStart w:id="87" w:name="_Toc40762378"/>
      <w:bookmarkStart w:id="88" w:name="_Toc38947809"/>
      <w:bookmarkStart w:id="89" w:name="_Toc42313176"/>
      <w:bookmarkStart w:id="90" w:name="_Toc98579612"/>
      <w:bookmarkStart w:id="91" w:name="_Toc42394519"/>
      <w:bookmarkStart w:id="92" w:name="_Toc175644396"/>
      <w:bookmarkStart w:id="93" w:name="_Toc42394675"/>
      <w:bookmarkStart w:id="94" w:name="_Toc98579013"/>
      <w:bookmarkStart w:id="95" w:name="_Toc41884710"/>
      <w:bookmarkStart w:id="96" w:name="_Toc41723940"/>
      <w:r>
        <w:rPr>
          <w:rFonts w:hint="eastAsia" w:ascii="宋体" w:hAnsi="宋体"/>
          <w:kern w:val="2"/>
          <w:sz w:val="21"/>
          <w:szCs w:val="21"/>
        </w:rPr>
        <w:t>响应文件</w:t>
      </w:r>
      <w:r>
        <w:rPr>
          <w:rFonts w:hint="eastAsia" w:ascii="宋体" w:hAnsi="宋体" w:cs="仿宋_GB2312"/>
          <w:kern w:val="2"/>
          <w:sz w:val="21"/>
          <w:szCs w:val="21"/>
          <w:lang w:val="zh-CN"/>
        </w:rPr>
        <w:t>包括但不限于以下组成内容，请按顺序制作，按第六部分《响应文件格式》有提供格式文件的请按格式要求提交。</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bl>
      <w:tblPr>
        <w:tblStyle w:val="18"/>
        <w:tblW w:w="9545" w:type="dxa"/>
        <w:tblInd w:w="-6"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72"/>
        <w:gridCol w:w="5809"/>
        <w:gridCol w:w="727"/>
        <w:gridCol w:w="720"/>
        <w:gridCol w:w="720"/>
        <w:gridCol w:w="89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672" w:type="dxa"/>
            <w:vMerge w:val="restart"/>
            <w:tcBorders>
              <w:top w:val="single" w:color="auto" w:sz="6" w:space="0"/>
              <w:left w:val="single" w:color="auto" w:sz="6" w:space="0"/>
              <w:right w:val="single" w:color="auto" w:sz="6" w:space="0"/>
            </w:tcBorders>
            <w:vAlign w:val="center"/>
          </w:tcPr>
          <w:p>
            <w:pPr>
              <w:jc w:val="center"/>
              <w:rPr>
                <w:rFonts w:ascii="Calibri" w:hAnsi="Calibri"/>
                <w:b/>
                <w:bCs/>
                <w:kern w:val="2"/>
                <w:sz w:val="21"/>
                <w:szCs w:val="21"/>
              </w:rPr>
            </w:pPr>
            <w:r>
              <w:rPr>
                <w:rFonts w:ascii="宋体" w:hAnsi="宋体" w:cs="宋体"/>
                <w:b/>
                <w:bCs/>
                <w:kern w:val="2"/>
                <w:sz w:val="21"/>
                <w:szCs w:val="21"/>
              </w:rPr>
              <w:t>序号</w:t>
            </w:r>
          </w:p>
        </w:tc>
        <w:tc>
          <w:tcPr>
            <w:tcW w:w="5809" w:type="dxa"/>
            <w:vMerge w:val="restart"/>
            <w:tcBorders>
              <w:top w:val="single" w:color="auto" w:sz="6" w:space="0"/>
              <w:left w:val="single" w:color="auto" w:sz="6" w:space="0"/>
              <w:right w:val="single" w:color="auto" w:sz="6" w:space="0"/>
            </w:tcBorders>
            <w:vAlign w:val="center"/>
          </w:tcPr>
          <w:p>
            <w:pPr>
              <w:jc w:val="center"/>
              <w:rPr>
                <w:rFonts w:ascii="Calibri" w:hAnsi="Calibri"/>
                <w:b/>
                <w:bCs/>
                <w:kern w:val="2"/>
                <w:sz w:val="21"/>
                <w:szCs w:val="21"/>
              </w:rPr>
            </w:pPr>
            <w:r>
              <w:rPr>
                <w:rFonts w:ascii="宋体" w:hAnsi="宋体" w:cs="宋体"/>
                <w:b/>
                <w:bCs/>
                <w:kern w:val="2"/>
                <w:sz w:val="21"/>
                <w:szCs w:val="21"/>
              </w:rPr>
              <w:t>内容</w:t>
            </w:r>
          </w:p>
        </w:tc>
        <w:tc>
          <w:tcPr>
            <w:tcW w:w="14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kern w:val="2"/>
                <w:sz w:val="21"/>
                <w:szCs w:val="21"/>
              </w:rPr>
            </w:pPr>
            <w:r>
              <w:rPr>
                <w:rFonts w:hint="eastAsia" w:ascii="宋体" w:hAnsi="宋体" w:cs="SimSun,Bold"/>
                <w:b/>
                <w:bCs/>
                <w:kern w:val="0"/>
                <w:sz w:val="21"/>
                <w:szCs w:val="21"/>
              </w:rPr>
              <w:t>提交情况</w:t>
            </w:r>
          </w:p>
        </w:tc>
        <w:tc>
          <w:tcPr>
            <w:tcW w:w="72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ascii="宋体" w:hAnsi="宋体" w:cs="宋体"/>
                <w:b/>
                <w:bCs/>
                <w:kern w:val="2"/>
                <w:sz w:val="21"/>
                <w:szCs w:val="21"/>
              </w:rPr>
            </w:pPr>
            <w:r>
              <w:rPr>
                <w:rFonts w:hint="eastAsia" w:ascii="宋体" w:hAnsi="宋体" w:cs="SimSun,Bold"/>
                <w:b/>
                <w:bCs/>
                <w:kern w:val="0"/>
                <w:sz w:val="21"/>
                <w:szCs w:val="21"/>
              </w:rPr>
              <w:t>页码</w:t>
            </w:r>
          </w:p>
        </w:tc>
        <w:tc>
          <w:tcPr>
            <w:tcW w:w="897" w:type="dxa"/>
            <w:vMerge w:val="restart"/>
            <w:tcBorders>
              <w:top w:val="single" w:color="auto" w:sz="6" w:space="0"/>
              <w:left w:val="single" w:color="auto" w:sz="6" w:space="0"/>
              <w:right w:val="single" w:color="auto" w:sz="6" w:space="0"/>
            </w:tcBorders>
            <w:vAlign w:val="center"/>
          </w:tcPr>
          <w:p>
            <w:pPr>
              <w:spacing w:line="276" w:lineRule="auto"/>
              <w:jc w:val="center"/>
              <w:rPr>
                <w:rFonts w:ascii="宋体" w:hAnsi="宋体" w:cs="宋体"/>
                <w:b/>
                <w:bCs/>
                <w:kern w:val="2"/>
                <w:sz w:val="21"/>
                <w:szCs w:val="21"/>
              </w:rPr>
            </w:pPr>
            <w:r>
              <w:rPr>
                <w:rFonts w:hint="eastAsia" w:ascii="宋体" w:hAnsi="宋体" w:cs="SimSun,Bold"/>
                <w:b/>
                <w:bCs/>
                <w:kern w:val="0"/>
                <w:sz w:val="21"/>
                <w:szCs w:val="21"/>
              </w:rPr>
              <w:t>备注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672" w:type="dxa"/>
            <w:vMerge w:val="continue"/>
            <w:tcBorders>
              <w:left w:val="single" w:color="auto" w:sz="6" w:space="0"/>
              <w:bottom w:val="single" w:color="auto" w:sz="6" w:space="0"/>
              <w:right w:val="single" w:color="auto" w:sz="6" w:space="0"/>
            </w:tcBorders>
            <w:vAlign w:val="center"/>
          </w:tcPr>
          <w:p>
            <w:pPr>
              <w:jc w:val="center"/>
              <w:rPr>
                <w:rFonts w:ascii="宋体" w:hAnsi="宋体" w:cs="宋体"/>
                <w:kern w:val="2"/>
                <w:sz w:val="21"/>
                <w:szCs w:val="21"/>
              </w:rPr>
            </w:pPr>
          </w:p>
        </w:tc>
        <w:tc>
          <w:tcPr>
            <w:tcW w:w="5809" w:type="dxa"/>
            <w:vMerge w:val="continue"/>
            <w:tcBorders>
              <w:left w:val="single" w:color="auto" w:sz="6" w:space="0"/>
              <w:bottom w:val="single" w:color="auto" w:sz="6" w:space="0"/>
              <w:right w:val="single" w:color="auto" w:sz="6" w:space="0"/>
            </w:tcBorders>
            <w:vAlign w:val="center"/>
          </w:tcPr>
          <w:p>
            <w:pPr>
              <w:jc w:val="left"/>
              <w:rPr>
                <w:rFonts w:ascii="宋体" w:hAnsi="宋体" w:cs="宋体"/>
                <w:kern w:val="2"/>
                <w:sz w:val="21"/>
                <w:szCs w:val="21"/>
              </w:rPr>
            </w:pPr>
          </w:p>
        </w:tc>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Calibri" w:hAnsi="Calibri"/>
                <w:b/>
                <w:bCs/>
                <w:kern w:val="2"/>
                <w:sz w:val="21"/>
                <w:szCs w:val="21"/>
              </w:rPr>
            </w:pPr>
            <w:r>
              <w:rPr>
                <w:rFonts w:hint="eastAsia" w:ascii="宋体" w:hAnsi="宋体" w:cs="宋体"/>
                <w:b/>
                <w:bCs/>
                <w:kern w:val="0"/>
                <w:sz w:val="21"/>
                <w:szCs w:val="21"/>
              </w:rPr>
              <w:t>有</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Calibri" w:hAnsi="Calibri"/>
                <w:b/>
                <w:bCs/>
                <w:kern w:val="2"/>
                <w:sz w:val="21"/>
                <w:szCs w:val="21"/>
              </w:rPr>
            </w:pPr>
            <w:r>
              <w:rPr>
                <w:rFonts w:hint="eastAsia" w:ascii="宋体" w:hAnsi="宋体" w:cs="宋体"/>
                <w:b/>
                <w:bCs/>
                <w:kern w:val="0"/>
                <w:sz w:val="21"/>
                <w:szCs w:val="21"/>
              </w:rPr>
              <w:t>无</w:t>
            </w:r>
          </w:p>
        </w:tc>
        <w:tc>
          <w:tcPr>
            <w:tcW w:w="720" w:type="dxa"/>
            <w:vMerge w:val="continue"/>
            <w:tcBorders>
              <w:left w:val="single" w:color="auto" w:sz="6" w:space="0"/>
              <w:bottom w:val="single" w:color="auto" w:sz="6" w:space="0"/>
              <w:right w:val="single" w:color="auto" w:sz="6" w:space="0"/>
            </w:tcBorders>
            <w:vAlign w:val="center"/>
          </w:tcPr>
          <w:p>
            <w:pPr>
              <w:rPr>
                <w:rFonts w:ascii="Calibri" w:hAnsi="Calibri"/>
                <w:kern w:val="2"/>
                <w:sz w:val="21"/>
                <w:szCs w:val="21"/>
              </w:rPr>
            </w:pPr>
          </w:p>
        </w:tc>
        <w:tc>
          <w:tcPr>
            <w:tcW w:w="897" w:type="dxa"/>
            <w:vMerge w:val="continue"/>
            <w:tcBorders>
              <w:left w:val="single" w:color="auto" w:sz="6" w:space="0"/>
              <w:bottom w:val="single" w:color="auto" w:sz="6" w:space="0"/>
              <w:right w:val="single" w:color="auto" w:sz="6" w:space="0"/>
            </w:tcBorders>
            <w:vAlign w:val="center"/>
          </w:tcPr>
          <w:p>
            <w:pP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r>
              <w:rPr>
                <w:rFonts w:ascii="宋体" w:hAnsi="宋体" w:cs="宋体"/>
                <w:kern w:val="2"/>
                <w:sz w:val="21"/>
                <w:szCs w:val="21"/>
              </w:rPr>
              <w:t>1</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报价承诺函</w:t>
            </w:r>
          </w:p>
        </w:tc>
        <w:tc>
          <w:tcPr>
            <w:tcW w:w="727" w:type="dxa"/>
            <w:tcBorders>
              <w:top w:val="single" w:color="auto" w:sz="6" w:space="0"/>
              <w:left w:val="single" w:color="auto" w:sz="6" w:space="0"/>
              <w:bottom w:val="single" w:color="auto" w:sz="6" w:space="0"/>
              <w:right w:val="single" w:color="auto" w:sz="6" w:space="0"/>
            </w:tcBorders>
            <w:vAlign w:val="center"/>
          </w:tcPr>
          <w:p>
            <w:pP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r>
              <w:rPr>
                <w:rFonts w:ascii="宋体" w:hAnsi="宋体" w:cs="宋体"/>
                <w:kern w:val="2"/>
                <w:sz w:val="21"/>
                <w:szCs w:val="21"/>
              </w:rPr>
              <w:t>2</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hint="eastAsia" w:ascii="Calibri" w:hAnsi="Calibri" w:eastAsia="宋体"/>
                <w:kern w:val="2"/>
                <w:sz w:val="21"/>
                <w:szCs w:val="21"/>
                <w:lang w:eastAsia="zh-CN"/>
              </w:rPr>
            </w:pPr>
            <w:r>
              <w:rPr>
                <w:rFonts w:hint="eastAsia" w:ascii="宋体" w:hAnsi="宋体" w:cs="宋体"/>
                <w:kern w:val="2"/>
                <w:sz w:val="21"/>
                <w:szCs w:val="21"/>
                <w:lang w:eastAsia="zh-CN"/>
              </w:rPr>
              <w:t>政府采购供应商信用承诺函</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2"/>
                <w:sz w:val="21"/>
                <w:szCs w:val="21"/>
              </w:rPr>
            </w:pPr>
            <w:r>
              <w:rPr>
                <w:rFonts w:ascii="宋体" w:hAnsi="宋体" w:cs="宋体"/>
                <w:kern w:val="2"/>
                <w:sz w:val="21"/>
                <w:szCs w:val="21"/>
              </w:rPr>
              <w:t>3</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法定代表人证明书</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2"/>
                <w:sz w:val="21"/>
                <w:szCs w:val="21"/>
              </w:rPr>
            </w:pPr>
            <w:r>
              <w:rPr>
                <w:rFonts w:ascii="宋体" w:hAnsi="宋体" w:cs="宋体"/>
                <w:kern w:val="2"/>
                <w:sz w:val="21"/>
                <w:szCs w:val="21"/>
              </w:rPr>
              <w:t>4</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授权委托证明书</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75"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r>
              <w:rPr>
                <w:rFonts w:ascii="宋体" w:hAnsi="宋体" w:cs="宋体"/>
                <w:kern w:val="2"/>
                <w:sz w:val="21"/>
                <w:szCs w:val="21"/>
              </w:rPr>
              <w:t>5</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w:t>
            </w:r>
            <w:r>
              <w:rPr>
                <w:rFonts w:hint="eastAsia" w:ascii="宋体" w:hAnsi="宋体" w:cs="宋体"/>
                <w:kern w:val="2"/>
                <w:sz w:val="21"/>
                <w:szCs w:val="21"/>
                <w:lang w:eastAsia="zh-CN"/>
              </w:rPr>
              <w:t>政府采购供应商信用承诺函</w:t>
            </w:r>
            <w:r>
              <w:rPr>
                <w:rFonts w:ascii="宋体" w:hAnsi="宋体" w:cs="宋体"/>
                <w:kern w:val="2"/>
                <w:sz w:val="21"/>
                <w:szCs w:val="21"/>
              </w:rPr>
              <w:t>》的附件1（提供以下相关证照之一的扫描件）：1企业法人提供企业法人营业执照；2事业法人提供事业法人登记证；3其他组织提供营业执照或执业许可证；4自然人提供居民身份证等。</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8"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r>
              <w:rPr>
                <w:rFonts w:hint="eastAsia" w:ascii="宋体" w:hAnsi="宋体" w:cs="宋体"/>
                <w:kern w:val="2"/>
                <w:sz w:val="21"/>
                <w:szCs w:val="21"/>
              </w:rPr>
              <w:t>6</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开标一览表</w:t>
            </w:r>
            <w:r>
              <w:rPr>
                <w:rFonts w:hint="eastAsia" w:ascii="宋体" w:hAnsi="宋体" w:cs="宋体"/>
                <w:kern w:val="2"/>
                <w:sz w:val="21"/>
                <w:szCs w:val="21"/>
              </w:rPr>
              <w:t>及报价明细表</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2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r>
              <w:rPr>
                <w:rFonts w:hint="eastAsia" w:ascii="宋体" w:hAnsi="宋体" w:cs="宋体"/>
                <w:kern w:val="2"/>
                <w:sz w:val="21"/>
                <w:szCs w:val="21"/>
              </w:rPr>
              <w:t>7</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实质性响应条款一览表</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r>
              <w:rPr>
                <w:rFonts w:hint="eastAsia" w:ascii="宋体" w:hAnsi="宋体" w:cs="宋体"/>
                <w:kern w:val="2"/>
                <w:sz w:val="21"/>
                <w:szCs w:val="21"/>
              </w:rPr>
              <w:t>8</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hint="eastAsia" w:ascii="宋体" w:hAnsi="宋体" w:cs="宋体"/>
                <w:kern w:val="2"/>
                <w:sz w:val="21"/>
                <w:szCs w:val="21"/>
              </w:rPr>
              <w:t>本项目管理人员及技术人员名单</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Calibri" w:hAnsi="Calibri" w:eastAsia="宋体"/>
                <w:kern w:val="2"/>
                <w:sz w:val="21"/>
                <w:szCs w:val="21"/>
                <w:lang w:eastAsia="zh-CN"/>
              </w:rPr>
            </w:pPr>
            <w:r>
              <w:rPr>
                <w:rFonts w:hint="eastAsia" w:ascii="宋体" w:hAnsi="宋体" w:cs="宋体"/>
                <w:kern w:val="2"/>
                <w:sz w:val="21"/>
                <w:szCs w:val="21"/>
                <w:lang w:val="en-US" w:eastAsia="zh-CN"/>
              </w:rPr>
              <w:t>9</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对《采购需求》中关于</w:t>
            </w:r>
            <w:r>
              <w:rPr>
                <w:rFonts w:hint="eastAsia" w:ascii="宋体" w:hAnsi="宋体" w:cs="宋体"/>
                <w:kern w:val="2"/>
                <w:sz w:val="21"/>
                <w:szCs w:val="21"/>
                <w:lang w:val="en-US" w:eastAsia="zh-CN"/>
              </w:rPr>
              <w:t>服务</w:t>
            </w:r>
            <w:r>
              <w:rPr>
                <w:rFonts w:ascii="宋体" w:hAnsi="宋体" w:cs="宋体"/>
                <w:kern w:val="2"/>
                <w:sz w:val="21"/>
                <w:szCs w:val="21"/>
              </w:rPr>
              <w:t>项目作出相应的承诺</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hint="default" w:ascii="Calibri" w:hAnsi="Calibri" w:eastAsia="宋体"/>
                <w:kern w:val="2"/>
                <w:sz w:val="21"/>
                <w:szCs w:val="21"/>
                <w:lang w:val="en-US" w:eastAsia="zh-CN"/>
              </w:rPr>
            </w:pPr>
            <w:r>
              <w:rPr>
                <w:rFonts w:hint="eastAsia" w:ascii="宋体" w:hAnsi="宋体" w:cs="宋体"/>
                <w:kern w:val="2"/>
                <w:sz w:val="21"/>
                <w:szCs w:val="21"/>
                <w:lang w:val="en-US" w:eastAsia="zh-CN"/>
              </w:rPr>
              <w:t>10</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谈判供应商认为有必要提交的其它资料</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hint="default" w:ascii="Calibri" w:hAnsi="Calibri" w:eastAsia="宋体"/>
                <w:kern w:val="2"/>
                <w:sz w:val="21"/>
                <w:szCs w:val="21"/>
                <w:lang w:val="en-US" w:eastAsia="zh-CN"/>
              </w:rPr>
            </w:pPr>
            <w:r>
              <w:rPr>
                <w:rFonts w:hint="eastAsia" w:ascii="宋体" w:hAnsi="宋体" w:cs="宋体"/>
                <w:kern w:val="2"/>
                <w:sz w:val="21"/>
                <w:szCs w:val="21"/>
                <w:lang w:val="en-US" w:eastAsia="zh-CN"/>
              </w:rPr>
              <w:t>11</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中小微企业声明函</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5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hint="default" w:ascii="Calibri" w:hAnsi="Calibri" w:eastAsia="宋体"/>
                <w:kern w:val="2"/>
                <w:sz w:val="21"/>
                <w:szCs w:val="21"/>
                <w:lang w:val="en-US" w:eastAsia="zh-CN"/>
              </w:rPr>
            </w:pPr>
            <w:r>
              <w:rPr>
                <w:rFonts w:hint="eastAsia" w:ascii="宋体" w:hAnsi="宋体" w:cs="宋体"/>
                <w:kern w:val="2"/>
                <w:sz w:val="21"/>
                <w:szCs w:val="21"/>
                <w:lang w:val="en-US" w:eastAsia="zh-CN"/>
              </w:rPr>
              <w:t>12</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由省级以上监狱管理局、戒毒管理局(含新疆生产建设兵团)出具的属于监狱企业的证明文件</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5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hint="default" w:ascii="Calibri" w:hAnsi="Calibri" w:eastAsia="宋体"/>
                <w:kern w:val="2"/>
                <w:sz w:val="21"/>
                <w:szCs w:val="21"/>
                <w:lang w:val="en-US" w:eastAsia="zh-CN"/>
              </w:rPr>
            </w:pPr>
            <w:r>
              <w:rPr>
                <w:rFonts w:hint="eastAsia" w:ascii="宋体" w:hAnsi="宋体" w:cs="宋体"/>
                <w:kern w:val="2"/>
                <w:sz w:val="21"/>
                <w:szCs w:val="21"/>
                <w:lang w:val="en-US" w:eastAsia="zh-CN"/>
              </w:rPr>
              <w:t>13</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残疾人福利性单位声明函（非残疾人福利性单位可不提供）</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14</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kern w:val="2"/>
                <w:sz w:val="21"/>
                <w:szCs w:val="21"/>
              </w:rPr>
            </w:pPr>
            <w:r>
              <w:rPr>
                <w:rFonts w:ascii="宋体" w:hAnsi="宋体" w:cs="宋体"/>
                <w:kern w:val="2"/>
                <w:sz w:val="21"/>
                <w:szCs w:val="21"/>
              </w:rPr>
              <w:t>招标代理服务费承诺书</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25"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hint="default" w:ascii="Calibri" w:hAnsi="Calibri" w:eastAsia="宋体"/>
                <w:kern w:val="2"/>
                <w:sz w:val="21"/>
                <w:szCs w:val="21"/>
                <w:lang w:val="en-US" w:eastAsia="zh-CN"/>
              </w:rPr>
            </w:pPr>
            <w:r>
              <w:rPr>
                <w:rFonts w:hint="eastAsia" w:ascii="宋体" w:hAnsi="宋体" w:cs="宋体"/>
                <w:kern w:val="2"/>
                <w:sz w:val="21"/>
                <w:szCs w:val="21"/>
                <w:lang w:val="en-US" w:eastAsia="zh-CN"/>
              </w:rPr>
              <w:t>15</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属于分支机构报价的，还须提供分支机构的营业执照（执业许可证）扫描件及总公司（总所）出具给分支机构的授权书，授权书须加盖总公司（总所）公章</w:t>
            </w: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4" w:hRule="atLeast"/>
        </w:trPr>
        <w:tc>
          <w:tcPr>
            <w:tcW w:w="9545"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kern w:val="2"/>
                <w:sz w:val="21"/>
                <w:szCs w:val="21"/>
              </w:rPr>
            </w:pPr>
            <w:r>
              <w:rPr>
                <w:rFonts w:ascii="宋体" w:hAnsi="宋体" w:cs="宋体"/>
                <w:b/>
                <w:kern w:val="2"/>
                <w:sz w:val="21"/>
                <w:szCs w:val="21"/>
              </w:rPr>
              <w:t>须</w:t>
            </w:r>
            <w:r>
              <w:rPr>
                <w:rFonts w:hint="eastAsia" w:ascii="宋体" w:hAnsi="宋体" w:cs="宋体"/>
                <w:b/>
                <w:kern w:val="2"/>
                <w:sz w:val="21"/>
                <w:szCs w:val="21"/>
              </w:rPr>
              <w:t>单独</w:t>
            </w:r>
            <w:r>
              <w:rPr>
                <w:rFonts w:ascii="宋体" w:hAnsi="宋体" w:cs="宋体"/>
                <w:b/>
                <w:kern w:val="2"/>
                <w:sz w:val="21"/>
                <w:szCs w:val="21"/>
              </w:rPr>
              <w:t>提交原件的文件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2"/>
                <w:sz w:val="21"/>
                <w:szCs w:val="21"/>
              </w:rPr>
            </w:pPr>
            <w:r>
              <w:rPr>
                <w:rFonts w:ascii="宋体" w:hAnsi="宋体" w:cs="宋体"/>
                <w:kern w:val="2"/>
                <w:sz w:val="21"/>
                <w:szCs w:val="21"/>
              </w:rPr>
              <w:t>1</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法定代表人参加谈判的，谈判时提交：法定代表人证明书（见格式文件）及身份证原件。</w:t>
            </w:r>
          </w:p>
        </w:tc>
        <w:tc>
          <w:tcPr>
            <w:tcW w:w="727"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67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2"/>
                <w:sz w:val="21"/>
                <w:szCs w:val="21"/>
              </w:rPr>
            </w:pPr>
            <w:r>
              <w:rPr>
                <w:rFonts w:ascii="宋体" w:hAnsi="宋体" w:cs="宋体"/>
                <w:kern w:val="2"/>
                <w:sz w:val="21"/>
                <w:szCs w:val="21"/>
              </w:rPr>
              <w:t>2</w:t>
            </w:r>
          </w:p>
        </w:tc>
        <w:tc>
          <w:tcPr>
            <w:tcW w:w="5809"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r>
              <w:rPr>
                <w:rFonts w:ascii="宋体" w:hAnsi="宋体" w:cs="宋体"/>
                <w:kern w:val="2"/>
                <w:sz w:val="21"/>
                <w:szCs w:val="21"/>
              </w:rPr>
              <w:t>委托代理人参加谈判的，谈判时提交：授权委托证明书（见格式文件）及身份证原件。</w:t>
            </w:r>
          </w:p>
        </w:tc>
        <w:tc>
          <w:tcPr>
            <w:tcW w:w="727"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p>
        </w:tc>
        <w:tc>
          <w:tcPr>
            <w:tcW w:w="897"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kern w:val="2"/>
                <w:sz w:val="21"/>
                <w:szCs w:val="21"/>
              </w:rPr>
            </w:pPr>
          </w:p>
        </w:tc>
      </w:tr>
    </w:tbl>
    <w:p>
      <w:pPr>
        <w:ind w:firstLine="422" w:firstLineChars="200"/>
        <w:jc w:val="left"/>
        <w:rPr>
          <w:rFonts w:ascii="宋体" w:hAnsi="宋体" w:cs="Arial"/>
          <w:b/>
          <w:sz w:val="21"/>
          <w:szCs w:val="21"/>
          <w:lang w:val="zh-CN"/>
        </w:rPr>
      </w:pPr>
    </w:p>
    <w:p>
      <w:pPr>
        <w:ind w:firstLine="422" w:firstLineChars="200"/>
        <w:jc w:val="left"/>
        <w:rPr>
          <w:rFonts w:ascii="宋体" w:hAnsi="宋体" w:cs="Arial"/>
          <w:b/>
          <w:bCs/>
          <w:sz w:val="21"/>
          <w:szCs w:val="21"/>
        </w:rPr>
      </w:pPr>
      <w:r>
        <w:rPr>
          <w:rFonts w:hint="eastAsia" w:ascii="宋体" w:hAnsi="宋体" w:cs="Arial"/>
          <w:b/>
          <w:sz w:val="21"/>
          <w:szCs w:val="21"/>
          <w:lang w:val="zh-CN"/>
        </w:rPr>
        <w:t>特别提醒</w:t>
      </w:r>
      <w:r>
        <w:rPr>
          <w:rFonts w:hint="eastAsia" w:ascii="宋体" w:hAnsi="宋体" w:cs="Arial"/>
          <w:sz w:val="21"/>
          <w:szCs w:val="21"/>
          <w:lang w:val="zh-CN"/>
        </w:rPr>
        <w:t>：</w:t>
      </w:r>
      <w:r>
        <w:rPr>
          <w:rFonts w:hint="eastAsia" w:ascii="宋体" w:hAnsi="宋体"/>
          <w:sz w:val="21"/>
          <w:szCs w:val="21"/>
        </w:rPr>
        <w:t>带★号为重要文件，谈判供应商必须有效、完整地提供，否则将按无效报价处理。所有证书类文件提供扫描件且必须在有效期内。</w:t>
      </w:r>
    </w:p>
    <w:p>
      <w:pPr>
        <w:pStyle w:val="30"/>
        <w:jc w:val="center"/>
        <w:rPr>
          <w:rFonts w:ascii="宋体" w:hAnsi="宋体"/>
          <w:b/>
          <w:sz w:val="28"/>
          <w:szCs w:val="28"/>
        </w:rPr>
      </w:pPr>
    </w:p>
    <w:p>
      <w:pPr>
        <w:pStyle w:val="30"/>
        <w:jc w:val="center"/>
        <w:rPr>
          <w:rFonts w:hint="eastAsia" w:ascii="宋体" w:hAnsi="宋体"/>
          <w:b/>
          <w:sz w:val="28"/>
          <w:szCs w:val="28"/>
        </w:rPr>
      </w:pPr>
    </w:p>
    <w:p>
      <w:pPr>
        <w:pStyle w:val="30"/>
        <w:jc w:val="center"/>
        <w:rPr>
          <w:rFonts w:hint="eastAsia" w:ascii="宋体" w:hAnsi="宋体"/>
          <w:b/>
          <w:sz w:val="28"/>
          <w:szCs w:val="28"/>
        </w:rPr>
      </w:pPr>
    </w:p>
    <w:p>
      <w:pPr>
        <w:pStyle w:val="30"/>
        <w:jc w:val="center"/>
        <w:rPr>
          <w:rFonts w:hint="eastAsia" w:ascii="宋体" w:hAnsi="宋体"/>
          <w:b/>
          <w:sz w:val="28"/>
          <w:szCs w:val="28"/>
        </w:rPr>
      </w:pPr>
    </w:p>
    <w:p>
      <w:pPr>
        <w:pStyle w:val="30"/>
        <w:jc w:val="center"/>
        <w:rPr>
          <w:rFonts w:ascii="宋体" w:hAnsi="宋体" w:cs="Arial"/>
          <w:b/>
          <w:bCs/>
          <w:kern w:val="0"/>
          <w:sz w:val="28"/>
          <w:szCs w:val="28"/>
          <w:lang w:val="zh-CN"/>
        </w:rPr>
      </w:pPr>
      <w:r>
        <w:rPr>
          <w:rFonts w:hint="eastAsia" w:ascii="宋体" w:hAnsi="宋体"/>
          <w:b/>
          <w:sz w:val="28"/>
          <w:szCs w:val="28"/>
        </w:rPr>
        <w:t>报价承诺函</w:t>
      </w:r>
    </w:p>
    <w:p>
      <w:pPr>
        <w:pStyle w:val="32"/>
        <w:spacing w:line="336" w:lineRule="auto"/>
        <w:ind w:right="112" w:rightChars="40"/>
        <w:rPr>
          <w:rFonts w:ascii="宋体" w:hAnsi="宋体"/>
          <w:kern w:val="2"/>
          <w:sz w:val="21"/>
          <w:szCs w:val="21"/>
          <w:u w:val="single"/>
        </w:rPr>
      </w:pPr>
      <w:r>
        <w:rPr>
          <w:rFonts w:hint="eastAsia" w:ascii="宋体" w:hAnsi="宋体"/>
          <w:kern w:val="2"/>
          <w:sz w:val="21"/>
          <w:szCs w:val="21"/>
          <w:u w:val="single"/>
        </w:rPr>
        <w:t>广州番建招标采购有限公司汕尾分公司：</w:t>
      </w:r>
    </w:p>
    <w:p>
      <w:pPr>
        <w:pStyle w:val="30"/>
        <w:spacing w:line="460" w:lineRule="exact"/>
        <w:ind w:firstLine="371" w:firstLineChars="177"/>
        <w:rPr>
          <w:rFonts w:ascii="宋体" w:hAnsi="宋体"/>
          <w:sz w:val="21"/>
          <w:szCs w:val="21"/>
        </w:rPr>
      </w:pPr>
      <w:r>
        <w:rPr>
          <w:rFonts w:hint="eastAsia" w:ascii="宋体" w:hAnsi="宋体"/>
          <w:kern w:val="2"/>
          <w:sz w:val="21"/>
          <w:szCs w:val="21"/>
        </w:rPr>
        <w:t>我方确认收到贵方提供的</w:t>
      </w:r>
      <w:r>
        <w:rPr>
          <w:rFonts w:ascii="宋体" w:hAnsi="宋体"/>
          <w:kern w:val="2"/>
          <w:sz w:val="21"/>
          <w:szCs w:val="21"/>
          <w:u w:val="single"/>
        </w:rPr>
        <w:t xml:space="preserve"> </w:t>
      </w:r>
      <w:r>
        <w:rPr>
          <w:rFonts w:hint="eastAsia" w:ascii="宋体" w:hAnsi="宋体" w:cs="Arial"/>
          <w:kern w:val="2"/>
          <w:sz w:val="21"/>
          <w:szCs w:val="21"/>
          <w:u w:val="single"/>
          <w:lang w:val="zh-CN"/>
        </w:rPr>
        <w:t>广东省义务教育质量监测体育与健康测试仪器项目</w:t>
      </w:r>
      <w:r>
        <w:rPr>
          <w:rFonts w:ascii="宋体" w:hAnsi="宋体" w:cs="Arial"/>
          <w:kern w:val="2"/>
          <w:sz w:val="21"/>
          <w:szCs w:val="21"/>
          <w:u w:val="single"/>
        </w:rPr>
        <w:t xml:space="preserve"> </w:t>
      </w:r>
      <w:r>
        <w:rPr>
          <w:rFonts w:hint="eastAsia" w:ascii="宋体" w:hAnsi="宋体" w:cs="Arial"/>
          <w:kern w:val="2"/>
          <w:sz w:val="21"/>
          <w:szCs w:val="21"/>
          <w:lang w:val="zh-CN"/>
        </w:rPr>
        <w:t>（项目编号：</w:t>
      </w:r>
      <w:r>
        <w:rPr>
          <w:rFonts w:hint="eastAsia" w:ascii="宋体" w:hAnsi="宋体" w:cs="Arial"/>
          <w:kern w:val="2"/>
          <w:sz w:val="21"/>
          <w:szCs w:val="21"/>
          <w:u w:val="single"/>
          <w:lang w:val="zh-CN"/>
        </w:rPr>
        <w:t>PJZB-F-2023-005-SW</w:t>
      </w:r>
      <w:r>
        <w:rPr>
          <w:rFonts w:hint="eastAsia" w:ascii="宋体" w:hAnsi="宋体" w:cs="Arial"/>
          <w:kern w:val="2"/>
          <w:sz w:val="21"/>
          <w:szCs w:val="21"/>
          <w:lang w:val="zh-CN"/>
        </w:rPr>
        <w:t>）的竞争性谈判文件，</w:t>
      </w:r>
      <w:r>
        <w:rPr>
          <w:rFonts w:hint="eastAsia" w:ascii="宋体" w:hAnsi="宋体"/>
          <w:kern w:val="2"/>
          <w:sz w:val="21"/>
          <w:szCs w:val="21"/>
        </w:rPr>
        <w:t>已完全理解谈判文件的所有内容。决定参加该项目谈判，据此我方承诺如下：</w:t>
      </w:r>
    </w:p>
    <w:p>
      <w:pPr>
        <w:pStyle w:val="30"/>
        <w:numPr>
          <w:ilvl w:val="255"/>
          <w:numId w:val="0"/>
        </w:numPr>
        <w:spacing w:line="460" w:lineRule="exact"/>
        <w:ind w:firstLine="420" w:firstLineChars="200"/>
        <w:rPr>
          <w:rFonts w:ascii="宋体" w:hAnsi="宋体"/>
          <w:sz w:val="21"/>
          <w:szCs w:val="21"/>
        </w:rPr>
      </w:pPr>
      <w:r>
        <w:rPr>
          <w:rFonts w:hint="eastAsia" w:ascii="宋体" w:hAnsi="宋体"/>
          <w:kern w:val="2"/>
          <w:sz w:val="21"/>
          <w:szCs w:val="21"/>
        </w:rPr>
        <w:t>一、我方的响应文件在提交响应文件截止之日后</w:t>
      </w:r>
      <w:r>
        <w:rPr>
          <w:rFonts w:ascii="宋体" w:hAnsi="宋体"/>
          <w:kern w:val="2"/>
          <w:sz w:val="21"/>
          <w:szCs w:val="21"/>
        </w:rPr>
        <w:t>90天</w:t>
      </w:r>
      <w:r>
        <w:rPr>
          <w:rFonts w:hint="eastAsia" w:ascii="宋体" w:hAnsi="宋体"/>
          <w:kern w:val="2"/>
          <w:sz w:val="21"/>
          <w:szCs w:val="21"/>
        </w:rPr>
        <w:t>（日历天）内有效，如成交，</w:t>
      </w:r>
      <w:r>
        <w:rPr>
          <w:rFonts w:hint="eastAsia" w:hAnsi="宋体"/>
          <w:kern w:val="2"/>
          <w:sz w:val="21"/>
          <w:szCs w:val="21"/>
        </w:rPr>
        <w:t>有效期将延至本项目《采购合同书》执行期满日为止。</w:t>
      </w:r>
    </w:p>
    <w:p>
      <w:pPr>
        <w:pStyle w:val="30"/>
        <w:numPr>
          <w:ilvl w:val="255"/>
          <w:numId w:val="0"/>
        </w:numPr>
        <w:spacing w:line="460" w:lineRule="exact"/>
        <w:ind w:firstLine="420" w:firstLineChars="200"/>
        <w:rPr>
          <w:rFonts w:ascii="宋体" w:hAnsi="宋体"/>
          <w:sz w:val="21"/>
          <w:szCs w:val="21"/>
        </w:rPr>
      </w:pPr>
      <w:r>
        <w:rPr>
          <w:rFonts w:hint="eastAsia" w:ascii="宋体" w:hAnsi="宋体"/>
          <w:kern w:val="2"/>
          <w:sz w:val="21"/>
          <w:szCs w:val="21"/>
        </w:rPr>
        <w:t>二、</w:t>
      </w:r>
      <w:r>
        <w:rPr>
          <w:rFonts w:ascii="宋体" w:hAnsi="宋体"/>
          <w:kern w:val="2"/>
          <w:sz w:val="21"/>
          <w:szCs w:val="21"/>
        </w:rPr>
        <w:t>我方在参与</w:t>
      </w:r>
      <w:r>
        <w:rPr>
          <w:rFonts w:hint="eastAsia" w:ascii="宋体" w:hAnsi="宋体"/>
          <w:kern w:val="2"/>
          <w:sz w:val="21"/>
          <w:szCs w:val="21"/>
        </w:rPr>
        <w:t>谈判</w:t>
      </w:r>
      <w:r>
        <w:rPr>
          <w:rFonts w:ascii="宋体" w:hAnsi="宋体"/>
          <w:kern w:val="2"/>
          <w:sz w:val="21"/>
          <w:szCs w:val="21"/>
        </w:rPr>
        <w:t>前已仔细研究了</w:t>
      </w:r>
      <w:r>
        <w:rPr>
          <w:rFonts w:hint="eastAsia" w:ascii="宋体" w:hAnsi="宋体"/>
          <w:kern w:val="2"/>
          <w:sz w:val="21"/>
          <w:szCs w:val="21"/>
        </w:rPr>
        <w:t>谈判</w:t>
      </w:r>
      <w:r>
        <w:rPr>
          <w:rFonts w:ascii="宋体" w:hAnsi="宋体"/>
          <w:kern w:val="2"/>
          <w:sz w:val="21"/>
          <w:szCs w:val="21"/>
        </w:rPr>
        <w:t>文件和所有相关资料，我方完全明白并认为此</w:t>
      </w:r>
      <w:r>
        <w:rPr>
          <w:rFonts w:hint="eastAsia" w:ascii="宋体" w:hAnsi="宋体"/>
          <w:kern w:val="2"/>
          <w:sz w:val="21"/>
          <w:szCs w:val="21"/>
        </w:rPr>
        <w:t>谈判</w:t>
      </w:r>
      <w:r>
        <w:rPr>
          <w:rFonts w:ascii="宋体" w:hAnsi="宋体"/>
          <w:kern w:val="2"/>
          <w:sz w:val="21"/>
          <w:szCs w:val="21"/>
        </w:rPr>
        <w:t>文件没有倾向性，也没有存在排斥潜在</w:t>
      </w:r>
      <w:r>
        <w:rPr>
          <w:rFonts w:hint="eastAsia" w:ascii="宋体" w:hAnsi="宋体"/>
          <w:kern w:val="2"/>
          <w:sz w:val="21"/>
          <w:szCs w:val="21"/>
        </w:rPr>
        <w:t>供应商</w:t>
      </w:r>
      <w:r>
        <w:rPr>
          <w:rFonts w:ascii="宋体" w:hAnsi="宋体"/>
          <w:kern w:val="2"/>
          <w:sz w:val="21"/>
          <w:szCs w:val="21"/>
        </w:rPr>
        <w:t>的内容，我方同意</w:t>
      </w:r>
      <w:r>
        <w:rPr>
          <w:rFonts w:hint="eastAsia" w:ascii="宋体" w:hAnsi="宋体"/>
          <w:kern w:val="2"/>
          <w:sz w:val="21"/>
          <w:szCs w:val="21"/>
        </w:rPr>
        <w:t>谈判</w:t>
      </w:r>
      <w:r>
        <w:rPr>
          <w:rFonts w:ascii="宋体" w:hAnsi="宋体"/>
          <w:kern w:val="2"/>
          <w:sz w:val="21"/>
          <w:szCs w:val="21"/>
        </w:rPr>
        <w:t>文件的相关条款，放弃对</w:t>
      </w:r>
      <w:r>
        <w:rPr>
          <w:rFonts w:hint="eastAsia" w:ascii="宋体" w:hAnsi="宋体"/>
          <w:kern w:val="2"/>
          <w:sz w:val="21"/>
          <w:szCs w:val="21"/>
        </w:rPr>
        <w:t>谈判</w:t>
      </w:r>
      <w:r>
        <w:rPr>
          <w:rFonts w:ascii="宋体" w:hAnsi="宋体"/>
          <w:kern w:val="2"/>
          <w:sz w:val="21"/>
          <w:szCs w:val="21"/>
        </w:rPr>
        <w:t>文件提出误解和质疑的一切权力。</w:t>
      </w:r>
    </w:p>
    <w:p>
      <w:pPr>
        <w:pStyle w:val="30"/>
        <w:numPr>
          <w:ilvl w:val="255"/>
          <w:numId w:val="0"/>
        </w:numPr>
        <w:spacing w:line="460" w:lineRule="exact"/>
        <w:ind w:firstLine="420" w:firstLineChars="200"/>
        <w:rPr>
          <w:rFonts w:ascii="宋体" w:hAnsi="宋体"/>
          <w:sz w:val="21"/>
          <w:szCs w:val="21"/>
        </w:rPr>
      </w:pPr>
      <w:r>
        <w:rPr>
          <w:rFonts w:hint="eastAsia" w:ascii="宋体" w:hAnsi="宋体"/>
          <w:kern w:val="2"/>
          <w:sz w:val="21"/>
          <w:szCs w:val="21"/>
        </w:rPr>
        <w:t>三、我方声明响应文件及所提供的一切资料均真实无误及有效。由于我方提供资料不实而造成的责任和后果由我方承担。我方同意按照贵方可能提出的要求，提供与报价有关的任何其它数据或信息。</w:t>
      </w:r>
    </w:p>
    <w:p>
      <w:pPr>
        <w:pStyle w:val="30"/>
        <w:numPr>
          <w:ilvl w:val="255"/>
          <w:numId w:val="0"/>
        </w:numPr>
        <w:spacing w:line="460" w:lineRule="exact"/>
        <w:ind w:firstLine="420" w:firstLineChars="200"/>
        <w:rPr>
          <w:rFonts w:ascii="宋体" w:hAnsi="宋体"/>
          <w:sz w:val="21"/>
          <w:szCs w:val="21"/>
        </w:rPr>
      </w:pPr>
      <w:r>
        <w:rPr>
          <w:rFonts w:hint="eastAsia" w:ascii="宋体" w:hAnsi="宋体"/>
          <w:kern w:val="2"/>
          <w:sz w:val="21"/>
          <w:szCs w:val="21"/>
        </w:rPr>
        <w:t>四、如我方被授予合同，我方承诺支付就本次采购应支付或将支付的成交服务费（详见按谈判文件要求格式填写的《成交服务费支付承诺书》）。</w:t>
      </w:r>
    </w:p>
    <w:p>
      <w:pPr>
        <w:pStyle w:val="30"/>
        <w:numPr>
          <w:ilvl w:val="255"/>
          <w:numId w:val="0"/>
        </w:numPr>
        <w:spacing w:line="460" w:lineRule="exact"/>
        <w:ind w:firstLine="420" w:firstLineChars="200"/>
        <w:rPr>
          <w:rFonts w:ascii="宋体" w:hAnsi="宋体"/>
          <w:sz w:val="21"/>
        </w:rPr>
      </w:pPr>
      <w:r>
        <w:rPr>
          <w:rFonts w:hint="eastAsia" w:ascii="宋体" w:hAnsi="宋体"/>
          <w:kern w:val="2"/>
          <w:sz w:val="21"/>
          <w:szCs w:val="21"/>
        </w:rPr>
        <w:t>五、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30"/>
        <w:numPr>
          <w:ilvl w:val="255"/>
          <w:numId w:val="0"/>
        </w:numPr>
        <w:spacing w:line="460" w:lineRule="exact"/>
        <w:ind w:firstLine="420" w:firstLineChars="200"/>
        <w:rPr>
          <w:rFonts w:ascii="宋体" w:hAnsi="宋体"/>
          <w:sz w:val="21"/>
          <w:szCs w:val="21"/>
        </w:rPr>
      </w:pPr>
      <w:r>
        <w:rPr>
          <w:rFonts w:hint="eastAsia" w:ascii="宋体" w:hAnsi="宋体"/>
          <w:kern w:val="2"/>
          <w:sz w:val="21"/>
          <w:szCs w:val="21"/>
        </w:rPr>
        <w:t>六、所有与本项目有关的函件请发往下列地址：</w:t>
      </w:r>
    </w:p>
    <w:tbl>
      <w:tblPr>
        <w:tblStyle w:val="18"/>
        <w:tblW w:w="8819"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028"/>
        <w:gridCol w:w="1436"/>
        <w:gridCol w:w="1355"/>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2" w:type="dxa"/>
            <w:vAlign w:val="center"/>
          </w:tcPr>
          <w:p>
            <w:pPr>
              <w:pStyle w:val="30"/>
              <w:tabs>
                <w:tab w:val="left" w:pos="0"/>
              </w:tabs>
              <w:spacing w:line="400" w:lineRule="exact"/>
              <w:ind w:right="34" w:rightChars="12"/>
              <w:jc w:val="center"/>
              <w:rPr>
                <w:rFonts w:ascii="宋体" w:hAnsi="宋体"/>
                <w:sz w:val="21"/>
                <w:szCs w:val="21"/>
              </w:rPr>
            </w:pPr>
            <w:r>
              <w:rPr>
                <w:rFonts w:hint="eastAsia" w:ascii="宋体" w:hAnsi="宋体"/>
                <w:kern w:val="2"/>
                <w:sz w:val="21"/>
                <w:szCs w:val="21"/>
              </w:rPr>
              <w:t>地址</w:t>
            </w:r>
          </w:p>
        </w:tc>
        <w:tc>
          <w:tcPr>
            <w:tcW w:w="4464" w:type="dxa"/>
            <w:gridSpan w:val="2"/>
            <w:vAlign w:val="center"/>
          </w:tcPr>
          <w:p>
            <w:pPr>
              <w:pStyle w:val="30"/>
              <w:tabs>
                <w:tab w:val="left" w:pos="0"/>
              </w:tabs>
              <w:spacing w:line="400" w:lineRule="exact"/>
              <w:ind w:right="34" w:rightChars="12"/>
              <w:jc w:val="center"/>
              <w:rPr>
                <w:rFonts w:ascii="宋体" w:hAnsi="宋体"/>
                <w:sz w:val="21"/>
                <w:szCs w:val="21"/>
              </w:rPr>
            </w:pPr>
          </w:p>
        </w:tc>
        <w:tc>
          <w:tcPr>
            <w:tcW w:w="1355" w:type="dxa"/>
            <w:vAlign w:val="center"/>
          </w:tcPr>
          <w:p>
            <w:pPr>
              <w:pStyle w:val="30"/>
              <w:tabs>
                <w:tab w:val="left" w:pos="0"/>
              </w:tabs>
              <w:spacing w:line="400" w:lineRule="exact"/>
              <w:ind w:right="34" w:rightChars="12"/>
              <w:jc w:val="center"/>
              <w:rPr>
                <w:rFonts w:ascii="宋体" w:hAnsi="宋体"/>
                <w:sz w:val="21"/>
                <w:szCs w:val="21"/>
              </w:rPr>
            </w:pPr>
            <w:r>
              <w:rPr>
                <w:rFonts w:hint="eastAsia" w:ascii="宋体" w:hAnsi="宋体"/>
                <w:kern w:val="2"/>
                <w:sz w:val="21"/>
                <w:szCs w:val="21"/>
              </w:rPr>
              <w:t>邮政编码</w:t>
            </w:r>
          </w:p>
        </w:tc>
        <w:tc>
          <w:tcPr>
            <w:tcW w:w="1678" w:type="dxa"/>
            <w:vAlign w:val="center"/>
          </w:tcPr>
          <w:p>
            <w:pPr>
              <w:pStyle w:val="30"/>
              <w:tabs>
                <w:tab w:val="left" w:pos="0"/>
              </w:tabs>
              <w:spacing w:line="400" w:lineRule="exact"/>
              <w:ind w:right="34" w:rightChars="12"/>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2" w:type="dxa"/>
            <w:vAlign w:val="center"/>
          </w:tcPr>
          <w:p>
            <w:pPr>
              <w:pStyle w:val="30"/>
              <w:tabs>
                <w:tab w:val="left" w:pos="0"/>
              </w:tabs>
              <w:spacing w:line="400" w:lineRule="exact"/>
              <w:ind w:right="34" w:rightChars="12"/>
              <w:jc w:val="center"/>
              <w:rPr>
                <w:rFonts w:ascii="宋体" w:hAnsi="宋体"/>
                <w:sz w:val="21"/>
                <w:szCs w:val="21"/>
              </w:rPr>
            </w:pPr>
            <w:r>
              <w:rPr>
                <w:rFonts w:hint="eastAsia" w:ascii="宋体" w:hAnsi="宋体"/>
                <w:kern w:val="2"/>
                <w:sz w:val="21"/>
                <w:szCs w:val="21"/>
              </w:rPr>
              <w:t>电话</w:t>
            </w:r>
          </w:p>
        </w:tc>
        <w:tc>
          <w:tcPr>
            <w:tcW w:w="3028" w:type="dxa"/>
            <w:vAlign w:val="center"/>
          </w:tcPr>
          <w:p>
            <w:pPr>
              <w:pStyle w:val="30"/>
              <w:tabs>
                <w:tab w:val="left" w:pos="0"/>
              </w:tabs>
              <w:spacing w:line="400" w:lineRule="exact"/>
              <w:ind w:right="34" w:rightChars="12"/>
              <w:jc w:val="center"/>
              <w:rPr>
                <w:rFonts w:ascii="宋体" w:hAnsi="宋体"/>
                <w:sz w:val="21"/>
                <w:szCs w:val="21"/>
              </w:rPr>
            </w:pPr>
          </w:p>
        </w:tc>
        <w:tc>
          <w:tcPr>
            <w:tcW w:w="1436" w:type="dxa"/>
            <w:vAlign w:val="center"/>
          </w:tcPr>
          <w:p>
            <w:pPr>
              <w:pStyle w:val="30"/>
              <w:tabs>
                <w:tab w:val="left" w:pos="0"/>
              </w:tabs>
              <w:spacing w:line="400" w:lineRule="exact"/>
              <w:ind w:right="34" w:rightChars="12"/>
              <w:jc w:val="center"/>
              <w:rPr>
                <w:rFonts w:ascii="宋体" w:hAnsi="宋体"/>
                <w:sz w:val="21"/>
                <w:szCs w:val="21"/>
              </w:rPr>
            </w:pPr>
            <w:r>
              <w:rPr>
                <w:rFonts w:hint="eastAsia" w:ascii="宋体" w:hAnsi="宋体"/>
                <w:kern w:val="2"/>
                <w:sz w:val="21"/>
                <w:szCs w:val="21"/>
              </w:rPr>
              <w:t>传真</w:t>
            </w:r>
          </w:p>
        </w:tc>
        <w:tc>
          <w:tcPr>
            <w:tcW w:w="3033" w:type="dxa"/>
            <w:gridSpan w:val="2"/>
            <w:vAlign w:val="center"/>
          </w:tcPr>
          <w:p>
            <w:pPr>
              <w:pStyle w:val="30"/>
              <w:tabs>
                <w:tab w:val="left" w:pos="0"/>
              </w:tabs>
              <w:spacing w:line="400" w:lineRule="exact"/>
              <w:ind w:right="34" w:rightChars="12"/>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2" w:type="dxa"/>
            <w:vAlign w:val="center"/>
          </w:tcPr>
          <w:p>
            <w:pPr>
              <w:pStyle w:val="30"/>
              <w:tabs>
                <w:tab w:val="left" w:pos="0"/>
              </w:tabs>
              <w:spacing w:line="400" w:lineRule="exact"/>
              <w:ind w:right="34" w:rightChars="12"/>
              <w:jc w:val="center"/>
              <w:rPr>
                <w:rFonts w:ascii="宋体" w:hAnsi="宋体"/>
                <w:sz w:val="21"/>
                <w:szCs w:val="21"/>
              </w:rPr>
            </w:pPr>
            <w:r>
              <w:rPr>
                <w:rFonts w:hint="eastAsia" w:ascii="宋体" w:hAnsi="宋体"/>
                <w:kern w:val="2"/>
                <w:sz w:val="21"/>
                <w:szCs w:val="21"/>
              </w:rPr>
              <w:t>联系人</w:t>
            </w:r>
          </w:p>
        </w:tc>
        <w:tc>
          <w:tcPr>
            <w:tcW w:w="3028" w:type="dxa"/>
            <w:vAlign w:val="center"/>
          </w:tcPr>
          <w:p>
            <w:pPr>
              <w:pStyle w:val="30"/>
              <w:tabs>
                <w:tab w:val="left" w:pos="0"/>
              </w:tabs>
              <w:spacing w:line="400" w:lineRule="exact"/>
              <w:ind w:right="34" w:rightChars="12"/>
              <w:jc w:val="center"/>
              <w:rPr>
                <w:rFonts w:ascii="宋体" w:hAnsi="宋体"/>
                <w:sz w:val="21"/>
                <w:szCs w:val="21"/>
              </w:rPr>
            </w:pPr>
          </w:p>
        </w:tc>
        <w:tc>
          <w:tcPr>
            <w:tcW w:w="1436" w:type="dxa"/>
            <w:vAlign w:val="center"/>
          </w:tcPr>
          <w:p>
            <w:pPr>
              <w:pStyle w:val="30"/>
              <w:tabs>
                <w:tab w:val="left" w:pos="0"/>
              </w:tabs>
              <w:spacing w:line="400" w:lineRule="exact"/>
              <w:ind w:right="34" w:rightChars="12"/>
              <w:jc w:val="center"/>
              <w:rPr>
                <w:rFonts w:ascii="宋体" w:hAnsi="宋体"/>
                <w:sz w:val="21"/>
                <w:szCs w:val="21"/>
              </w:rPr>
            </w:pPr>
            <w:r>
              <w:rPr>
                <w:rFonts w:hint="eastAsia" w:ascii="宋体" w:hAnsi="宋体"/>
                <w:kern w:val="2"/>
                <w:sz w:val="21"/>
                <w:szCs w:val="21"/>
              </w:rPr>
              <w:t>职务</w:t>
            </w:r>
          </w:p>
        </w:tc>
        <w:tc>
          <w:tcPr>
            <w:tcW w:w="3033" w:type="dxa"/>
            <w:gridSpan w:val="2"/>
            <w:vAlign w:val="center"/>
          </w:tcPr>
          <w:p>
            <w:pPr>
              <w:pStyle w:val="30"/>
              <w:tabs>
                <w:tab w:val="left" w:pos="0"/>
              </w:tabs>
              <w:spacing w:line="400" w:lineRule="exact"/>
              <w:ind w:right="34" w:rightChars="12"/>
              <w:jc w:val="center"/>
              <w:rPr>
                <w:rFonts w:ascii="宋体" w:hAnsi="宋体"/>
                <w:sz w:val="21"/>
                <w:szCs w:val="21"/>
              </w:rPr>
            </w:pPr>
          </w:p>
        </w:tc>
      </w:tr>
    </w:tbl>
    <w:p>
      <w:pPr>
        <w:pStyle w:val="30"/>
        <w:tabs>
          <w:tab w:val="left" w:pos="-3780"/>
        </w:tabs>
        <w:spacing w:line="400" w:lineRule="exact"/>
        <w:ind w:left="5142" w:hanging="1128"/>
        <w:rPr>
          <w:rFonts w:ascii="宋体" w:hAnsi="宋体"/>
          <w:dstrike/>
          <w:sz w:val="21"/>
          <w:szCs w:val="21"/>
        </w:rPr>
      </w:pPr>
    </w:p>
    <w:p>
      <w:pPr>
        <w:spacing w:line="360" w:lineRule="auto"/>
        <w:ind w:firstLine="5243" w:firstLineChars="2497"/>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6848" w:firstLineChars="3261"/>
        <w:textAlignment w:val="auto"/>
        <w:rPr>
          <w:rFonts w:ascii="宋体" w:hAnsi="宋体"/>
          <w:sz w:val="21"/>
          <w:szCs w:val="21"/>
          <w:u w:val="single"/>
        </w:rPr>
      </w:pPr>
      <w:r>
        <w:rPr>
          <w:rFonts w:hint="eastAsia" w:ascii="宋体" w:hAnsi="宋体"/>
          <w:sz w:val="21"/>
          <w:szCs w:val="21"/>
        </w:rPr>
        <w:t>投标人盖公章：</w:t>
      </w:r>
    </w:p>
    <w:p>
      <w:pPr>
        <w:pStyle w:val="30"/>
        <w:tabs>
          <w:tab w:val="left" w:pos="-3780"/>
        </w:tabs>
        <w:spacing w:line="400" w:lineRule="exact"/>
        <w:ind w:left="5582" w:leftChars="0" w:firstLine="1270" w:firstLineChars="605"/>
        <w:jc w:val="both"/>
        <w:rPr>
          <w:rFonts w:ascii="宋体" w:hAnsi="宋体"/>
          <w:sz w:val="21"/>
          <w:szCs w:val="21"/>
        </w:rPr>
      </w:pPr>
      <w:r>
        <w:rPr>
          <w:rFonts w:hint="eastAsia" w:ascii="宋体" w:hAnsi="宋体"/>
          <w:kern w:val="2"/>
          <w:sz w:val="21"/>
          <w:szCs w:val="21"/>
        </w:rPr>
        <w:t>日期：</w:t>
      </w:r>
      <w:r>
        <w:rPr>
          <w:rFonts w:ascii="宋体" w:hAnsi="宋体" w:cs="Arial"/>
          <w:kern w:val="2"/>
          <w:sz w:val="21"/>
          <w:szCs w:val="21"/>
        </w:rPr>
        <w:t xml:space="preserve">    </w:t>
      </w:r>
      <w:r>
        <w:rPr>
          <w:rFonts w:hint="eastAsia" w:ascii="宋体" w:hAnsi="宋体"/>
          <w:kern w:val="2"/>
          <w:sz w:val="21"/>
          <w:szCs w:val="21"/>
        </w:rPr>
        <w:t>年</w:t>
      </w:r>
      <w:r>
        <w:rPr>
          <w:rFonts w:ascii="宋体" w:hAnsi="宋体"/>
          <w:kern w:val="2"/>
          <w:sz w:val="21"/>
          <w:szCs w:val="21"/>
        </w:rPr>
        <w:t xml:space="preserve">   </w:t>
      </w:r>
      <w:r>
        <w:rPr>
          <w:rFonts w:hint="eastAsia" w:ascii="宋体" w:hAnsi="宋体"/>
          <w:kern w:val="2"/>
          <w:sz w:val="21"/>
          <w:szCs w:val="21"/>
        </w:rPr>
        <w:t>月</w:t>
      </w:r>
      <w:r>
        <w:rPr>
          <w:rFonts w:ascii="宋体" w:hAnsi="宋体"/>
          <w:kern w:val="2"/>
          <w:sz w:val="21"/>
          <w:szCs w:val="21"/>
        </w:rPr>
        <w:t xml:space="preserve">   </w:t>
      </w:r>
      <w:r>
        <w:rPr>
          <w:rFonts w:hint="eastAsia" w:ascii="宋体" w:hAnsi="宋体"/>
          <w:kern w:val="2"/>
          <w:sz w:val="21"/>
          <w:szCs w:val="21"/>
        </w:rPr>
        <w:t>日</w:t>
      </w:r>
    </w:p>
    <w:p>
      <w:pPr>
        <w:pStyle w:val="30"/>
        <w:tabs>
          <w:tab w:val="left" w:pos="-3780"/>
        </w:tabs>
        <w:spacing w:line="400" w:lineRule="exact"/>
        <w:ind w:left="5142" w:hanging="1128"/>
        <w:jc w:val="right"/>
        <w:rPr>
          <w:rFonts w:ascii="宋体" w:hAnsi="宋体"/>
          <w:sz w:val="21"/>
          <w:szCs w:val="21"/>
        </w:rPr>
      </w:pPr>
    </w:p>
    <w:p>
      <w:pPr>
        <w:pStyle w:val="30"/>
        <w:rPr>
          <w:rFonts w:ascii="宋体" w:hAnsi="宋体" w:cs="Arial"/>
          <w:bCs/>
          <w:sz w:val="21"/>
        </w:rPr>
      </w:pPr>
      <w:bookmarkStart w:id="97" w:name="_Toc37581429"/>
    </w:p>
    <w:p>
      <w:pPr>
        <w:pStyle w:val="30"/>
        <w:rPr>
          <w:rFonts w:ascii="宋体" w:hAnsi="宋体" w:cs="Arial"/>
          <w:bCs/>
          <w:sz w:val="24"/>
          <w:szCs w:val="24"/>
        </w:rPr>
      </w:pPr>
      <w:r>
        <w:rPr>
          <w:rFonts w:hint="eastAsia" w:ascii="宋体" w:hAnsi="宋体" w:cs="Arial"/>
          <w:bCs/>
          <w:sz w:val="21"/>
        </w:rPr>
        <w:t>说明：</w:t>
      </w:r>
      <w:r>
        <w:rPr>
          <w:rFonts w:ascii="宋体" w:hAnsi="宋体" w:cs="Arial"/>
          <w:bCs/>
          <w:sz w:val="21"/>
          <w:szCs w:val="21"/>
        </w:rPr>
        <w:t>本格式文件内容不得擅自删改。</w:t>
      </w:r>
      <w:bookmarkEnd w:id="97"/>
    </w:p>
    <w:p>
      <w:pPr>
        <w:widowControl/>
        <w:jc w:val="left"/>
        <w:rPr>
          <w:rFonts w:ascii="宋体" w:hAnsi="宋体"/>
          <w:b/>
        </w:rPr>
      </w:pPr>
      <w:r>
        <w:rPr>
          <w:rFonts w:hAnsi="宋体"/>
          <w:b/>
        </w:rPr>
        <w:br w:type="page"/>
      </w:r>
    </w:p>
    <w:p>
      <w:pPr>
        <w:pStyle w:val="31"/>
        <w:jc w:val="center"/>
        <w:rPr>
          <w:rFonts w:hAnsi="宋体"/>
          <w:b/>
          <w:sz w:val="28"/>
          <w:szCs w:val="28"/>
        </w:rPr>
      </w:pPr>
      <w:r>
        <w:rPr>
          <w:rFonts w:hint="eastAsia" w:hAnsi="宋体"/>
          <w:b/>
          <w:sz w:val="28"/>
          <w:szCs w:val="28"/>
        </w:rPr>
        <w:t>政府采购供应商信用承诺函</w:t>
      </w:r>
    </w:p>
    <w:p>
      <w:pPr>
        <w:pStyle w:val="31"/>
        <w:ind w:firstLine="482" w:firstLineChars="200"/>
        <w:jc w:val="center"/>
        <w:rPr>
          <w:rFonts w:hAnsi="宋体"/>
          <w:b/>
          <w:sz w:val="24"/>
          <w:szCs w:val="24"/>
        </w:rPr>
      </w:pPr>
    </w:p>
    <w:p>
      <w:pPr>
        <w:pStyle w:val="32"/>
        <w:spacing w:line="336" w:lineRule="auto"/>
        <w:ind w:right="112" w:rightChars="40"/>
        <w:rPr>
          <w:rFonts w:ascii="宋体" w:hAnsi="宋体"/>
          <w:sz w:val="21"/>
          <w:szCs w:val="21"/>
          <w:u w:val="single"/>
        </w:rPr>
      </w:pPr>
      <w:r>
        <w:rPr>
          <w:rFonts w:hint="eastAsia" w:ascii="宋体" w:hAnsi="宋体"/>
          <w:kern w:val="2"/>
          <w:sz w:val="21"/>
          <w:szCs w:val="21"/>
          <w:u w:val="single"/>
        </w:rPr>
        <w:t>广州番建招标采购有限公司汕尾分公司：</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sz w:val="21"/>
          <w:szCs w:val="21"/>
          <w:u w:val="single"/>
        </w:rPr>
        <w:t>（供应商名称）</w:t>
      </w:r>
      <w:r>
        <w:rPr>
          <w:rFonts w:hint="eastAsia" w:ascii="宋体" w:hAnsi="宋体" w:eastAsia="宋体" w:cs="宋体"/>
          <w:sz w:val="21"/>
          <w:szCs w:val="21"/>
        </w:rPr>
        <w:t>承诺符合《中华人民共和国政府采购法》第二十二条规定及采购文件规定的其他条件，具体包括：</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(一)具有独立承担民事责任的能力；</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(二)具有良好的商业信誉和健全的财务会计制度；</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(三)具有履行合同所必需的设备和专业技术能力；</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(四)有依法缴纳税收和社会保障资金的良好记录；</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(五)参加政府采购活动前三年内，在经营活动中没有重大违法记录；</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(六)未被列入“信用中国”网站中 “记录失信被执行人或重大税收违法案件当事人名单或政府采购严重违法失信行为”的记录名单；不处于中国政府采购网中“政府采购严重违法失信行为信息记录”的禁止参加政府采购活动期间；</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(七)不存在被有关部门禁止参与政府采购活动且在有效期内的情况；</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(八)法律、行政法规规定的其他条件。</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(九)采购文件中规定的其他条件（需详列）。</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我方对上述承诺的真实性负责，在评审环节结束后，自愿接受采购单位（采购代理机构）的检查核验，配合提供相关证明材料，如有虚假，将依法承担相应法律责任。</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特此承诺。</w:t>
      </w:r>
    </w:p>
    <w:p>
      <w:pPr>
        <w:spacing w:line="360" w:lineRule="auto"/>
        <w:jc w:val="right"/>
        <w:rPr>
          <w:rFonts w:hint="eastAsia" w:ascii="宋体" w:hAnsi="宋体" w:eastAsia="宋体" w:cs="宋体"/>
          <w:sz w:val="21"/>
          <w:szCs w:val="21"/>
        </w:rPr>
      </w:pPr>
      <w:r>
        <w:rPr>
          <w:rFonts w:hint="eastAsia" w:ascii="宋体" w:hAnsi="宋体" w:eastAsia="宋体" w:cs="宋体"/>
          <w:sz w:val="21"/>
          <w:szCs w:val="21"/>
        </w:rPr>
        <w:t xml:space="preserve"> 供应商名称（盖章）：__________________</w:t>
      </w:r>
    </w:p>
    <w:p>
      <w:pPr>
        <w:spacing w:line="360" w:lineRule="auto"/>
        <w:jc w:val="right"/>
        <w:rPr>
          <w:rFonts w:hint="eastAsia" w:ascii="宋体" w:hAnsi="宋体" w:eastAsia="宋体" w:cs="宋体"/>
          <w:sz w:val="21"/>
          <w:szCs w:val="21"/>
        </w:rPr>
      </w:pPr>
      <w:r>
        <w:rPr>
          <w:rFonts w:hint="eastAsia" w:ascii="宋体" w:hAnsi="宋体" w:eastAsia="宋体" w:cs="宋体"/>
          <w:sz w:val="21"/>
          <w:szCs w:val="21"/>
        </w:rPr>
        <w:t>日期： 年 月 日</w:t>
      </w:r>
    </w:p>
    <w:p>
      <w:pPr>
        <w:pStyle w:val="32"/>
        <w:spacing w:line="336" w:lineRule="auto"/>
        <w:ind w:right="112" w:rightChars="40" w:firstLine="4830" w:firstLineChars="2300"/>
        <w:rPr>
          <w:rFonts w:ascii="宋体" w:hAnsi="宋体"/>
          <w:sz w:val="21"/>
          <w:szCs w:val="21"/>
        </w:rPr>
      </w:pPr>
    </w:p>
    <w:p>
      <w:pPr>
        <w:pStyle w:val="32"/>
        <w:spacing w:line="336" w:lineRule="auto"/>
        <w:ind w:right="112" w:rightChars="40"/>
        <w:rPr>
          <w:rFonts w:ascii="宋体" w:hAnsi="宋体"/>
          <w:sz w:val="21"/>
          <w:szCs w:val="21"/>
        </w:rPr>
      </w:pPr>
    </w:p>
    <w:p>
      <w:pPr>
        <w:pStyle w:val="32"/>
        <w:spacing w:line="336" w:lineRule="auto"/>
        <w:ind w:right="112" w:rightChars="40"/>
        <w:rPr>
          <w:rFonts w:ascii="宋体" w:hAnsi="宋体"/>
          <w:sz w:val="21"/>
          <w:szCs w:val="21"/>
        </w:rPr>
      </w:pPr>
      <w:r>
        <w:rPr>
          <w:rFonts w:hint="eastAsia" w:ascii="宋体" w:hAnsi="宋体"/>
          <w:kern w:val="2"/>
          <w:sz w:val="21"/>
          <w:szCs w:val="21"/>
        </w:rPr>
        <w:t>说明：</w:t>
      </w:r>
      <w:r>
        <w:rPr>
          <w:rFonts w:ascii="宋体" w:hAnsi="宋体"/>
          <w:kern w:val="2"/>
          <w:sz w:val="21"/>
          <w:szCs w:val="21"/>
        </w:rPr>
        <w:t>1.本格式文件内容不得擅自删改。</w:t>
      </w:r>
    </w:p>
    <w:p>
      <w:pPr>
        <w:pStyle w:val="32"/>
        <w:ind w:firstLine="630" w:firstLineChars="300"/>
        <w:jc w:val="left"/>
        <w:rPr>
          <w:rFonts w:ascii="宋体" w:hAnsi="宋体"/>
          <w:b/>
          <w:sz w:val="28"/>
          <w:szCs w:val="28"/>
          <w:lang w:val="en-GB"/>
        </w:rPr>
      </w:pPr>
      <w:r>
        <w:rPr>
          <w:rFonts w:ascii="宋体" w:hAnsi="宋体" w:cs="Arial"/>
          <w:bCs/>
          <w:sz w:val="21"/>
          <w:szCs w:val="21"/>
        </w:rPr>
        <w:t>2.</w:t>
      </w:r>
      <w:r>
        <w:rPr>
          <w:rFonts w:hint="eastAsia"/>
          <w:sz w:val="21"/>
          <w:szCs w:val="21"/>
        </w:rPr>
        <w:t>分支机构</w:t>
      </w:r>
      <w:r>
        <w:rPr>
          <w:rFonts w:hint="eastAsia" w:ascii="宋体" w:hAnsi="宋体"/>
          <w:sz w:val="21"/>
          <w:szCs w:val="21"/>
        </w:rPr>
        <w:t>报价的，以上《</w:t>
      </w:r>
      <w:r>
        <w:rPr>
          <w:rFonts w:hint="eastAsia" w:ascii="宋体" w:hAnsi="宋体"/>
          <w:sz w:val="21"/>
          <w:szCs w:val="21"/>
          <w:lang w:eastAsia="zh-CN"/>
        </w:rPr>
        <w:t>政府采购供应商信用承诺函</w:t>
      </w:r>
      <w:r>
        <w:rPr>
          <w:rFonts w:hint="eastAsia" w:ascii="宋体" w:hAnsi="宋体"/>
          <w:sz w:val="21"/>
          <w:szCs w:val="21"/>
        </w:rPr>
        <w:t>》必须由分支机构和总公司（总所）加盖公章，附件由总公司（总所）提供。</w:t>
      </w:r>
    </w:p>
    <w:p>
      <w:pPr>
        <w:widowControl/>
        <w:jc w:val="left"/>
        <w:rPr>
          <w:rFonts w:ascii="宋体" w:hAnsi="宋体"/>
          <w:b/>
          <w:kern w:val="2"/>
          <w:lang w:val="en-GB"/>
        </w:rPr>
      </w:pPr>
      <w:r>
        <w:rPr>
          <w:rFonts w:ascii="宋体" w:hAnsi="宋体"/>
          <w:b/>
          <w:lang w:val="en-GB"/>
        </w:rPr>
        <w:br w:type="page"/>
      </w:r>
    </w:p>
    <w:p>
      <w:pPr>
        <w:pStyle w:val="33"/>
        <w:jc w:val="center"/>
        <w:rPr>
          <w:rFonts w:ascii="宋体" w:hAnsi="宋体"/>
          <w:b/>
          <w:sz w:val="28"/>
          <w:szCs w:val="28"/>
        </w:rPr>
      </w:pPr>
      <w:r>
        <w:rPr>
          <w:rFonts w:hint="eastAsia" w:ascii="宋体" w:hAnsi="宋体"/>
          <w:b/>
          <w:sz w:val="28"/>
          <w:szCs w:val="28"/>
          <w:lang w:val="en-GB"/>
        </w:rPr>
        <w:t>法定代表人</w:t>
      </w:r>
      <w:r>
        <w:rPr>
          <w:rFonts w:hint="eastAsia" w:ascii="宋体" w:hAnsi="宋体"/>
          <w:b/>
          <w:sz w:val="28"/>
          <w:szCs w:val="28"/>
        </w:rPr>
        <w:t>证明书</w:t>
      </w:r>
    </w:p>
    <w:p>
      <w:pPr>
        <w:pStyle w:val="33"/>
        <w:spacing w:line="500" w:lineRule="exact"/>
        <w:rPr>
          <w:rFonts w:ascii="宋体" w:hAnsi="宋体"/>
          <w:sz w:val="21"/>
          <w:szCs w:val="21"/>
        </w:rPr>
      </w:pPr>
      <w:r>
        <w:rPr>
          <w:rFonts w:hint="eastAsia" w:ascii="宋体" w:hAnsi="宋体"/>
          <w:sz w:val="24"/>
          <w:szCs w:val="24"/>
        </w:rPr>
        <w:t xml:space="preserve">    </w:t>
      </w:r>
      <w:r>
        <w:rPr>
          <w:rFonts w:ascii="宋体" w:hAnsi="宋体"/>
          <w:kern w:val="2"/>
          <w:sz w:val="21"/>
          <w:szCs w:val="21"/>
        </w:rPr>
        <w:t xml:space="preserve"> </w:t>
      </w:r>
      <w:r>
        <w:rPr>
          <w:rFonts w:ascii="宋体" w:hAnsi="宋体"/>
          <w:kern w:val="2"/>
          <w:sz w:val="21"/>
          <w:szCs w:val="21"/>
          <w:u w:val="single"/>
        </w:rPr>
        <w:t xml:space="preserve">           </w:t>
      </w:r>
      <w:r>
        <w:rPr>
          <w:rFonts w:hint="eastAsia" w:ascii="宋体" w:hAnsi="宋体"/>
          <w:kern w:val="2"/>
          <w:sz w:val="21"/>
          <w:szCs w:val="21"/>
        </w:rPr>
        <w:t>（身份证号码：</w:t>
      </w:r>
      <w:r>
        <w:rPr>
          <w:rFonts w:ascii="宋体" w:hAnsi="宋体"/>
          <w:kern w:val="2"/>
          <w:sz w:val="21"/>
          <w:szCs w:val="21"/>
          <w:u w:val="single"/>
        </w:rPr>
        <w:t xml:space="preserve">                        </w:t>
      </w:r>
      <w:r>
        <w:rPr>
          <w:rFonts w:ascii="宋体" w:hAnsi="宋体"/>
          <w:kern w:val="2"/>
          <w:sz w:val="21"/>
          <w:szCs w:val="21"/>
        </w:rPr>
        <w:t xml:space="preserve"> ）在我公司（或者企业、单位）任</w:t>
      </w:r>
      <w:r>
        <w:rPr>
          <w:rFonts w:ascii="宋体" w:hAnsi="宋体"/>
          <w:kern w:val="2"/>
          <w:sz w:val="21"/>
          <w:szCs w:val="21"/>
          <w:u w:val="single"/>
        </w:rPr>
        <w:t xml:space="preserve">             </w:t>
      </w:r>
      <w:r>
        <w:rPr>
          <w:rFonts w:hint="eastAsia" w:ascii="宋体" w:hAnsi="宋体"/>
          <w:kern w:val="2"/>
          <w:sz w:val="21"/>
          <w:szCs w:val="21"/>
        </w:rPr>
        <w:t>职务，是我公司（或者企业、单位）的法定代表人。</w:t>
      </w:r>
    </w:p>
    <w:p>
      <w:pPr>
        <w:pStyle w:val="33"/>
        <w:spacing w:line="500" w:lineRule="exact"/>
        <w:ind w:firstLine="707" w:firstLineChars="337"/>
        <w:rPr>
          <w:rFonts w:ascii="宋体" w:hAnsi="宋体"/>
          <w:sz w:val="21"/>
          <w:szCs w:val="21"/>
        </w:rPr>
      </w:pPr>
      <w:r>
        <w:rPr>
          <w:rFonts w:hint="eastAsia" w:ascii="宋体" w:hAnsi="宋体"/>
          <w:kern w:val="2"/>
          <w:sz w:val="21"/>
          <w:szCs w:val="21"/>
        </w:rPr>
        <w:t>特此证明。</w:t>
      </w:r>
    </w:p>
    <w:p>
      <w:pPr>
        <w:pStyle w:val="33"/>
        <w:spacing w:line="500" w:lineRule="exact"/>
        <w:rPr>
          <w:rFonts w:ascii="宋体" w:hAnsi="宋体"/>
          <w:sz w:val="21"/>
          <w:szCs w:val="21"/>
        </w:rPr>
      </w:pPr>
    </w:p>
    <w:p>
      <w:pPr>
        <w:spacing w:line="360" w:lineRule="auto"/>
        <w:ind w:firstLine="5527" w:firstLineChars="2632"/>
        <w:rPr>
          <w:rFonts w:ascii="宋体" w:hAnsi="宋体"/>
          <w:sz w:val="21"/>
          <w:szCs w:val="21"/>
          <w:u w:val="single"/>
        </w:rPr>
      </w:pPr>
      <w:r>
        <w:rPr>
          <w:rFonts w:hint="eastAsia" w:ascii="宋体" w:hAnsi="宋体"/>
          <w:sz w:val="21"/>
          <w:szCs w:val="21"/>
        </w:rPr>
        <w:t>投标人盖公章：</w:t>
      </w:r>
    </w:p>
    <w:p>
      <w:pPr>
        <w:pStyle w:val="33"/>
        <w:spacing w:line="500" w:lineRule="exact"/>
        <w:ind w:firstLine="5460" w:firstLineChars="2600"/>
        <w:rPr>
          <w:rFonts w:ascii="宋体" w:hAnsi="宋体"/>
          <w:sz w:val="21"/>
          <w:szCs w:val="21"/>
        </w:rPr>
      </w:pPr>
      <w:r>
        <w:rPr>
          <w:rFonts w:hint="eastAsia" w:ascii="宋体" w:hAnsi="宋体"/>
          <w:kern w:val="2"/>
          <w:sz w:val="21"/>
          <w:szCs w:val="21"/>
        </w:rPr>
        <w:t>日期：</w:t>
      </w:r>
      <w:r>
        <w:rPr>
          <w:rFonts w:ascii="宋体" w:hAnsi="宋体" w:cs="Arial"/>
          <w:kern w:val="2"/>
          <w:sz w:val="21"/>
          <w:szCs w:val="21"/>
        </w:rPr>
        <w:t xml:space="preserve">     </w:t>
      </w:r>
      <w:r>
        <w:rPr>
          <w:rFonts w:hint="eastAsia" w:ascii="宋体" w:hAnsi="宋体" w:cs="Arial"/>
          <w:kern w:val="2"/>
          <w:sz w:val="21"/>
          <w:szCs w:val="21"/>
        </w:rPr>
        <w:t>年</w:t>
      </w:r>
      <w:r>
        <w:rPr>
          <w:rFonts w:ascii="宋体" w:hAnsi="宋体" w:cs="Arial"/>
          <w:kern w:val="2"/>
          <w:sz w:val="21"/>
          <w:szCs w:val="21"/>
        </w:rPr>
        <w:t xml:space="preserve">   </w:t>
      </w:r>
      <w:r>
        <w:rPr>
          <w:rFonts w:hint="eastAsia" w:ascii="宋体" w:hAnsi="宋体" w:cs="Arial"/>
          <w:kern w:val="2"/>
          <w:sz w:val="21"/>
          <w:szCs w:val="21"/>
        </w:rPr>
        <w:t>月</w:t>
      </w:r>
      <w:r>
        <w:rPr>
          <w:rFonts w:ascii="宋体" w:hAnsi="宋体" w:cs="Arial"/>
          <w:kern w:val="2"/>
          <w:sz w:val="21"/>
          <w:szCs w:val="21"/>
        </w:rPr>
        <w:t xml:space="preserve">   </w:t>
      </w:r>
      <w:r>
        <w:rPr>
          <w:rFonts w:hint="eastAsia" w:ascii="宋体" w:hAnsi="宋体" w:cs="Arial"/>
          <w:kern w:val="2"/>
          <w:sz w:val="21"/>
          <w:szCs w:val="21"/>
        </w:rPr>
        <w:t>日</w:t>
      </w:r>
    </w:p>
    <w:p>
      <w:pPr>
        <w:pStyle w:val="33"/>
        <w:rPr>
          <w:rFonts w:ascii="宋体" w:hAnsi="宋体"/>
          <w:sz w:val="21"/>
          <w:szCs w:val="21"/>
        </w:rPr>
      </w:pPr>
    </w:p>
    <w:p>
      <w:pPr>
        <w:pStyle w:val="33"/>
        <w:rPr>
          <w:rFonts w:ascii="宋体" w:hAnsi="宋体"/>
          <w:sz w:val="21"/>
          <w:szCs w:val="21"/>
        </w:rPr>
      </w:pPr>
    </w:p>
    <w:p>
      <w:pPr>
        <w:pStyle w:val="33"/>
        <w:rPr>
          <w:rFonts w:ascii="宋体" w:hAnsi="宋体"/>
          <w:sz w:val="21"/>
          <w:szCs w:val="21"/>
        </w:rPr>
      </w:pPr>
    </w:p>
    <w:p>
      <w:pPr>
        <w:pStyle w:val="34"/>
        <w:spacing w:line="460" w:lineRule="exact"/>
        <w:ind w:left="2" w:firstLine="452" w:firstLineChars="200"/>
        <w:rPr>
          <w:rFonts w:hAnsi="宋体"/>
          <w:b/>
          <w:sz w:val="21"/>
          <w:szCs w:val="21"/>
        </w:rPr>
      </w:pPr>
      <w:r>
        <w:rPr>
          <w:rFonts w:hint="eastAsia" w:hAnsi="宋体" w:cs="仿宋_GB2312"/>
          <w:sz w:val="21"/>
          <w:szCs w:val="21"/>
          <w:lang w:val="zh-CN"/>
        </w:rPr>
        <w:t>说明：法定代表人参加谈判的，谈判时提交法定代表人证明书</w:t>
      </w:r>
      <w:r>
        <w:rPr>
          <w:rFonts w:hAnsi="宋体" w:cs="仿宋_GB2312"/>
          <w:sz w:val="21"/>
          <w:szCs w:val="21"/>
          <w:lang w:val="zh-CN"/>
        </w:rPr>
        <w:t>(盖单位公章)及身份证原件。证明书可使用上述格式，也可使用工商部门统一印制的法定代表人证明书格式。</w:t>
      </w:r>
    </w:p>
    <w:p>
      <w:pPr>
        <w:pStyle w:val="34"/>
        <w:spacing w:line="460" w:lineRule="exact"/>
        <w:ind w:left="2"/>
        <w:rPr>
          <w:rFonts w:hAnsi="宋体"/>
          <w:b/>
          <w:sz w:val="28"/>
          <w:szCs w:val="28"/>
        </w:rPr>
      </w:pPr>
    </w:p>
    <w:p>
      <w:pPr>
        <w:widowControl/>
        <w:jc w:val="left"/>
        <w:rPr>
          <w:rFonts w:ascii="宋体" w:hAnsi="宋体"/>
          <w:b/>
          <w:spacing w:val="8"/>
        </w:rPr>
      </w:pPr>
      <w:r>
        <w:rPr>
          <w:rFonts w:hAnsi="宋体"/>
          <w:b/>
        </w:rPr>
        <w:br w:type="page"/>
      </w:r>
    </w:p>
    <w:p>
      <w:pPr>
        <w:pStyle w:val="34"/>
        <w:spacing w:line="460" w:lineRule="exact"/>
        <w:ind w:left="2"/>
        <w:jc w:val="center"/>
        <w:rPr>
          <w:rFonts w:hAnsi="宋体"/>
          <w:b/>
          <w:sz w:val="28"/>
          <w:szCs w:val="28"/>
        </w:rPr>
      </w:pPr>
      <w:r>
        <w:rPr>
          <w:rFonts w:hint="eastAsia" w:hAnsi="宋体"/>
          <w:b/>
          <w:sz w:val="28"/>
          <w:szCs w:val="28"/>
        </w:rPr>
        <w:t>授权委托证明书</w:t>
      </w:r>
    </w:p>
    <w:p>
      <w:pPr>
        <w:pStyle w:val="34"/>
        <w:spacing w:line="460" w:lineRule="exact"/>
        <w:ind w:left="2"/>
        <w:jc w:val="center"/>
        <w:rPr>
          <w:rFonts w:hAnsi="宋体"/>
          <w:b/>
          <w:sz w:val="28"/>
          <w:szCs w:val="28"/>
        </w:rPr>
      </w:pPr>
    </w:p>
    <w:p>
      <w:pPr>
        <w:pStyle w:val="36"/>
        <w:spacing w:line="360" w:lineRule="auto"/>
        <w:ind w:firstLine="371" w:firstLineChars="177"/>
        <w:rPr>
          <w:rFonts w:ascii="宋体" w:hAnsi="宋体"/>
          <w:bCs/>
          <w:spacing w:val="0"/>
          <w:kern w:val="2"/>
          <w:sz w:val="21"/>
          <w:szCs w:val="21"/>
        </w:rPr>
      </w:pPr>
      <w:r>
        <w:rPr>
          <w:rFonts w:hint="eastAsia" w:ascii="宋体" w:hAnsi="宋体"/>
          <w:bCs/>
          <w:kern w:val="2"/>
          <w:sz w:val="21"/>
          <w:szCs w:val="21"/>
        </w:rPr>
        <w:t>兹授权</w:t>
      </w:r>
      <w:r>
        <w:rPr>
          <w:rFonts w:ascii="宋体" w:hAnsi="宋体"/>
          <w:bCs/>
          <w:kern w:val="2"/>
          <w:sz w:val="21"/>
          <w:szCs w:val="21"/>
          <w:u w:val="single"/>
        </w:rPr>
        <w:t xml:space="preserve">                  </w:t>
      </w:r>
      <w:r>
        <w:rPr>
          <w:rFonts w:hint="eastAsia" w:ascii="宋体" w:hAnsi="宋体"/>
          <w:bCs/>
          <w:kern w:val="2"/>
          <w:sz w:val="21"/>
          <w:szCs w:val="21"/>
        </w:rPr>
        <w:t>（委托代理人姓名）为我方委托代理人，其权限是：</w:t>
      </w:r>
      <w:r>
        <w:rPr>
          <w:rFonts w:hint="eastAsia" w:ascii="宋体" w:hAnsi="宋体"/>
          <w:kern w:val="2"/>
          <w:sz w:val="21"/>
          <w:szCs w:val="21"/>
        </w:rPr>
        <w:t>办理</w:t>
      </w:r>
      <w:r>
        <w:rPr>
          <w:rFonts w:hint="eastAsia" w:ascii="宋体" w:hAnsi="宋体"/>
          <w:bCs/>
          <w:kern w:val="2"/>
          <w:sz w:val="21"/>
          <w:szCs w:val="21"/>
          <w:u w:val="single"/>
        </w:rPr>
        <w:t>广州番建招标采购有限公司汕尾分公司</w:t>
      </w:r>
      <w:r>
        <w:rPr>
          <w:rFonts w:hint="eastAsia" w:ascii="宋体" w:hAnsi="宋体"/>
          <w:bCs/>
          <w:kern w:val="2"/>
          <w:sz w:val="21"/>
          <w:szCs w:val="21"/>
        </w:rPr>
        <w:t>组织的</w:t>
      </w:r>
      <w:r>
        <w:rPr>
          <w:rFonts w:ascii="宋体" w:hAnsi="宋体"/>
          <w:bCs/>
          <w:kern w:val="2"/>
          <w:sz w:val="21"/>
          <w:szCs w:val="21"/>
          <w:u w:val="single"/>
        </w:rPr>
        <w:t xml:space="preserve"> </w:t>
      </w:r>
      <w:r>
        <w:rPr>
          <w:rFonts w:hint="eastAsia" w:ascii="宋体" w:hAnsi="宋体"/>
          <w:bCs/>
          <w:kern w:val="2"/>
          <w:sz w:val="21"/>
          <w:szCs w:val="21"/>
          <w:u w:val="single"/>
          <w:lang w:eastAsia="zh-CN"/>
        </w:rPr>
        <w:t>广东省义务教育质量监测体育与健康测试仪器项目</w:t>
      </w:r>
      <w:r>
        <w:rPr>
          <w:rFonts w:ascii="宋体" w:hAnsi="宋体"/>
          <w:bCs/>
          <w:kern w:val="2"/>
          <w:sz w:val="21"/>
          <w:szCs w:val="21"/>
          <w:u w:val="single"/>
        </w:rPr>
        <w:t xml:space="preserve"> </w:t>
      </w:r>
      <w:r>
        <w:rPr>
          <w:rFonts w:ascii="宋体" w:hAnsi="宋体"/>
          <w:bCs/>
          <w:kern w:val="2"/>
          <w:sz w:val="21"/>
          <w:szCs w:val="21"/>
        </w:rPr>
        <w:t>(项目编号</w:t>
      </w:r>
      <w:r>
        <w:rPr>
          <w:rFonts w:hint="eastAsia" w:ascii="宋体" w:hAnsi="宋体"/>
          <w:kern w:val="2"/>
          <w:sz w:val="21"/>
          <w:szCs w:val="21"/>
        </w:rPr>
        <w:t>：</w:t>
      </w:r>
      <w:r>
        <w:rPr>
          <w:rFonts w:hint="eastAsia" w:ascii="宋体" w:hAnsi="宋体"/>
          <w:bCs/>
          <w:kern w:val="2"/>
          <w:sz w:val="21"/>
          <w:szCs w:val="21"/>
          <w:u w:val="single"/>
          <w:lang w:eastAsia="zh-CN"/>
        </w:rPr>
        <w:t>PJZB-F-2023-005-SW</w:t>
      </w:r>
      <w:r>
        <w:rPr>
          <w:rFonts w:ascii="宋体" w:hAnsi="宋体"/>
          <w:bCs/>
          <w:kern w:val="2"/>
          <w:sz w:val="21"/>
          <w:szCs w:val="21"/>
        </w:rPr>
        <w:t>)的谈判事</w:t>
      </w:r>
      <w:r>
        <w:rPr>
          <w:rFonts w:hint="eastAsia" w:ascii="宋体" w:hAnsi="宋体"/>
          <w:kern w:val="2"/>
          <w:sz w:val="21"/>
          <w:szCs w:val="21"/>
        </w:rPr>
        <w:t>宜。</w:t>
      </w:r>
      <w:r>
        <w:rPr>
          <w:rFonts w:hint="eastAsia" w:ascii="宋体" w:hAnsi="宋体"/>
          <w:kern w:val="2"/>
          <w:sz w:val="21"/>
          <w:szCs w:val="21"/>
          <w:lang w:val="en-GB"/>
        </w:rPr>
        <w:t>本</w:t>
      </w:r>
      <w:r>
        <w:rPr>
          <w:rFonts w:hint="eastAsia" w:ascii="宋体" w:hAnsi="宋体"/>
          <w:kern w:val="2"/>
          <w:sz w:val="21"/>
          <w:szCs w:val="21"/>
        </w:rPr>
        <w:t>授权书</w:t>
      </w:r>
      <w:r>
        <w:rPr>
          <w:rFonts w:hint="eastAsia" w:ascii="宋体" w:hAnsi="宋体"/>
          <w:kern w:val="2"/>
          <w:sz w:val="21"/>
          <w:szCs w:val="21"/>
          <w:lang w:val="en-GB"/>
        </w:rPr>
        <w:t>有效期与我方</w:t>
      </w:r>
      <w:r>
        <w:rPr>
          <w:rFonts w:hint="eastAsia" w:ascii="宋体" w:hAnsi="宋体"/>
          <w:kern w:val="2"/>
          <w:sz w:val="21"/>
          <w:szCs w:val="21"/>
        </w:rPr>
        <w:t>响应</w:t>
      </w:r>
      <w:r>
        <w:rPr>
          <w:rFonts w:hint="eastAsia" w:ascii="宋体" w:hAnsi="宋体"/>
          <w:kern w:val="2"/>
          <w:sz w:val="21"/>
          <w:szCs w:val="21"/>
          <w:lang w:val="en-GB"/>
        </w:rPr>
        <w:t>文件中标注的报价有效期相同。</w:t>
      </w:r>
    </w:p>
    <w:p>
      <w:pPr>
        <w:pStyle w:val="37"/>
        <w:spacing w:line="360" w:lineRule="auto"/>
        <w:ind w:firstLine="420" w:firstLineChars="200"/>
        <w:rPr>
          <w:rFonts w:ascii="宋体" w:hAnsi="宋体"/>
          <w:sz w:val="21"/>
          <w:szCs w:val="21"/>
          <w:u w:val="single"/>
        </w:rPr>
      </w:pPr>
      <w:r>
        <w:rPr>
          <w:rFonts w:hint="eastAsia" w:ascii="宋体" w:hAnsi="宋体"/>
          <w:kern w:val="2"/>
          <w:sz w:val="21"/>
          <w:szCs w:val="21"/>
        </w:rPr>
        <w:t>附：代理人性别：</w:t>
      </w:r>
      <w:r>
        <w:rPr>
          <w:rFonts w:ascii="宋体" w:hAnsi="宋体"/>
          <w:kern w:val="2"/>
          <w:sz w:val="21"/>
          <w:szCs w:val="21"/>
          <w:u w:val="single"/>
        </w:rPr>
        <w:t xml:space="preserve">    </w:t>
      </w:r>
      <w:r>
        <w:rPr>
          <w:rFonts w:ascii="宋体" w:hAnsi="宋体"/>
          <w:kern w:val="2"/>
          <w:sz w:val="21"/>
          <w:szCs w:val="21"/>
        </w:rPr>
        <w:t xml:space="preserve">   年龄：</w:t>
      </w:r>
      <w:r>
        <w:rPr>
          <w:rFonts w:ascii="宋体" w:hAnsi="宋体"/>
          <w:kern w:val="2"/>
          <w:sz w:val="21"/>
          <w:szCs w:val="21"/>
          <w:u w:val="single"/>
        </w:rPr>
        <w:t xml:space="preserve">     </w:t>
      </w:r>
      <w:r>
        <w:rPr>
          <w:rFonts w:ascii="宋体" w:hAnsi="宋体"/>
          <w:kern w:val="2"/>
          <w:sz w:val="21"/>
          <w:szCs w:val="21"/>
        </w:rPr>
        <w:t xml:space="preserve">   职务：</w:t>
      </w:r>
      <w:r>
        <w:rPr>
          <w:rFonts w:ascii="宋体" w:hAnsi="宋体"/>
          <w:kern w:val="2"/>
          <w:sz w:val="21"/>
          <w:szCs w:val="21"/>
          <w:u w:val="single"/>
        </w:rPr>
        <w:t xml:space="preserve">               </w:t>
      </w:r>
    </w:p>
    <w:p>
      <w:pPr>
        <w:pStyle w:val="37"/>
        <w:spacing w:line="360" w:lineRule="auto"/>
        <w:ind w:firstLine="420" w:firstLineChars="200"/>
        <w:rPr>
          <w:rFonts w:hAnsi="宋体"/>
          <w:sz w:val="21"/>
          <w:szCs w:val="21"/>
          <w:u w:val="single"/>
        </w:rPr>
      </w:pPr>
      <w:r>
        <w:rPr>
          <w:rFonts w:hint="eastAsia" w:ascii="宋体" w:hAnsi="宋体"/>
          <w:kern w:val="2"/>
          <w:sz w:val="21"/>
          <w:szCs w:val="21"/>
        </w:rPr>
        <w:t>　　身份证号码：</w:t>
      </w:r>
      <w:r>
        <w:rPr>
          <w:rFonts w:ascii="宋体" w:hAnsi="宋体"/>
          <w:kern w:val="2"/>
          <w:sz w:val="21"/>
          <w:szCs w:val="21"/>
          <w:u w:val="single"/>
        </w:rPr>
        <w:t xml:space="preserve">                     </w:t>
      </w:r>
    </w:p>
    <w:p>
      <w:pPr>
        <w:pStyle w:val="37"/>
        <w:spacing w:line="360" w:lineRule="auto"/>
        <w:ind w:firstLine="420" w:firstLineChars="200"/>
        <w:rPr>
          <w:rFonts w:hAnsi="宋体"/>
          <w:sz w:val="21"/>
          <w:szCs w:val="21"/>
          <w:u w:val="single"/>
        </w:rPr>
      </w:pPr>
      <w:r>
        <w:rPr>
          <w:rFonts w:hint="eastAsia" w:ascii="宋体" w:hAnsi="宋体"/>
          <w:kern w:val="2"/>
          <w:sz w:val="21"/>
          <w:szCs w:val="21"/>
        </w:rPr>
        <w:t>　　</w:t>
      </w:r>
    </w:p>
    <w:p>
      <w:pPr>
        <w:pStyle w:val="36"/>
        <w:spacing w:line="360" w:lineRule="auto"/>
        <w:jc w:val="right"/>
        <w:rPr>
          <w:rFonts w:ascii="宋体" w:hAnsi="宋体"/>
          <w:sz w:val="21"/>
          <w:szCs w:val="21"/>
        </w:rPr>
      </w:pPr>
    </w:p>
    <w:p>
      <w:pPr>
        <w:spacing w:line="360" w:lineRule="auto"/>
        <w:ind w:firstLine="7014" w:firstLineChars="3340"/>
        <w:rPr>
          <w:rFonts w:ascii="宋体" w:hAnsi="宋体"/>
          <w:sz w:val="21"/>
          <w:szCs w:val="21"/>
          <w:u w:val="single"/>
        </w:rPr>
      </w:pPr>
      <w:r>
        <w:rPr>
          <w:rFonts w:hint="eastAsia" w:ascii="宋体" w:hAnsi="宋体"/>
          <w:sz w:val="21"/>
          <w:szCs w:val="21"/>
        </w:rPr>
        <w:t>投标人盖公章：</w:t>
      </w:r>
    </w:p>
    <w:p>
      <w:pPr>
        <w:pStyle w:val="36"/>
        <w:spacing w:line="360" w:lineRule="auto"/>
        <w:jc w:val="right"/>
        <w:rPr>
          <w:rFonts w:ascii="宋体" w:hAnsi="宋体"/>
          <w:sz w:val="21"/>
          <w:szCs w:val="21"/>
        </w:rPr>
      </w:pPr>
      <w:r>
        <w:rPr>
          <w:rFonts w:hint="eastAsia" w:ascii="宋体" w:hAnsi="宋体"/>
          <w:kern w:val="2"/>
          <w:sz w:val="21"/>
          <w:szCs w:val="21"/>
        </w:rPr>
        <w:t>日期：</w:t>
      </w:r>
      <w:r>
        <w:rPr>
          <w:rFonts w:ascii="宋体" w:hAnsi="宋体" w:cs="Arial"/>
          <w:kern w:val="2"/>
          <w:sz w:val="21"/>
          <w:szCs w:val="21"/>
        </w:rPr>
        <w:t xml:space="preserve">    年   月   日</w:t>
      </w:r>
    </w:p>
    <w:p>
      <w:pPr>
        <w:pStyle w:val="35"/>
        <w:jc w:val="left"/>
        <w:rPr>
          <w:rFonts w:ascii="宋体" w:hAnsi="宋体"/>
          <w:spacing w:val="8"/>
          <w:kern w:val="0"/>
          <w:sz w:val="21"/>
          <w:szCs w:val="21"/>
        </w:rPr>
      </w:pPr>
    </w:p>
    <w:p>
      <w:pPr>
        <w:pStyle w:val="35"/>
        <w:spacing w:line="460" w:lineRule="exact"/>
        <w:ind w:left="2" w:firstLine="499" w:firstLineChars="221"/>
        <w:jc w:val="left"/>
        <w:rPr>
          <w:rFonts w:ascii="宋体" w:hAnsi="宋体" w:cs="仿宋_GB2312"/>
          <w:spacing w:val="8"/>
          <w:kern w:val="0"/>
          <w:sz w:val="21"/>
          <w:szCs w:val="21"/>
          <w:lang w:val="zh-CN"/>
        </w:rPr>
      </w:pPr>
      <w:r>
        <w:rPr>
          <w:rFonts w:hint="eastAsia" w:ascii="宋体" w:hAnsi="宋体" w:cs="仿宋_GB2312"/>
          <w:spacing w:val="8"/>
          <w:sz w:val="21"/>
          <w:szCs w:val="21"/>
          <w:lang w:val="zh-CN"/>
        </w:rPr>
        <w:t>说明</w:t>
      </w:r>
      <w:r>
        <w:rPr>
          <w:rFonts w:hint="eastAsia" w:ascii="宋体" w:hAnsi="宋体"/>
          <w:spacing w:val="0"/>
          <w:kern w:val="2"/>
          <w:sz w:val="21"/>
          <w:szCs w:val="21"/>
          <w:lang w:val="en-GB"/>
        </w:rPr>
        <w:t>：</w:t>
      </w:r>
      <w:r>
        <w:rPr>
          <w:rFonts w:ascii="宋体" w:hAnsi="宋体"/>
          <w:spacing w:val="0"/>
          <w:kern w:val="2"/>
          <w:sz w:val="21"/>
          <w:szCs w:val="21"/>
          <w:lang w:val="en-GB"/>
        </w:rPr>
        <w:t>委托代理人</w:t>
      </w:r>
      <w:r>
        <w:rPr>
          <w:rFonts w:hint="eastAsia" w:ascii="宋体" w:hAnsi="宋体"/>
          <w:spacing w:val="0"/>
          <w:kern w:val="2"/>
          <w:sz w:val="21"/>
          <w:szCs w:val="21"/>
          <w:lang w:val="en-GB"/>
        </w:rPr>
        <w:t>参加谈判</w:t>
      </w:r>
      <w:r>
        <w:rPr>
          <w:rFonts w:ascii="宋体" w:hAnsi="宋体"/>
          <w:spacing w:val="0"/>
          <w:kern w:val="2"/>
          <w:sz w:val="21"/>
          <w:szCs w:val="21"/>
          <w:lang w:val="en-GB"/>
        </w:rPr>
        <w:t>的，</w:t>
      </w:r>
      <w:r>
        <w:rPr>
          <w:rFonts w:hint="eastAsia" w:ascii="宋体" w:hAnsi="宋体"/>
          <w:spacing w:val="0"/>
          <w:kern w:val="2"/>
          <w:sz w:val="21"/>
          <w:szCs w:val="21"/>
          <w:lang w:val="en-GB"/>
        </w:rPr>
        <w:t>谈判时提交</w:t>
      </w:r>
      <w:r>
        <w:rPr>
          <w:rFonts w:ascii="宋体" w:hAnsi="宋体"/>
          <w:spacing w:val="0"/>
          <w:kern w:val="2"/>
          <w:sz w:val="21"/>
          <w:szCs w:val="21"/>
          <w:lang w:val="en-GB"/>
        </w:rPr>
        <w:t>本</w:t>
      </w:r>
      <w:r>
        <w:rPr>
          <w:rFonts w:hint="eastAsia" w:ascii="宋体" w:hAnsi="宋体"/>
          <w:spacing w:val="0"/>
          <w:kern w:val="2"/>
          <w:sz w:val="21"/>
          <w:szCs w:val="21"/>
          <w:lang w:val="en-GB"/>
        </w:rPr>
        <w:t>授权委托证明书</w:t>
      </w:r>
      <w:r>
        <w:rPr>
          <w:rFonts w:ascii="宋体" w:hAnsi="宋体"/>
          <w:spacing w:val="0"/>
          <w:kern w:val="2"/>
          <w:sz w:val="21"/>
          <w:szCs w:val="21"/>
          <w:lang w:val="en-GB"/>
        </w:rPr>
        <w:t>(盖单位公章)及身份证原件。</w:t>
      </w:r>
    </w:p>
    <w:p>
      <w:pPr>
        <w:pStyle w:val="35"/>
        <w:spacing w:line="460" w:lineRule="exact"/>
        <w:rPr>
          <w:rFonts w:hAnsi="宋体" w:cs="仿宋_GB2312"/>
          <w:lang w:val="zh-CN"/>
        </w:rPr>
      </w:pPr>
    </w:p>
    <w:p>
      <w:pPr>
        <w:widowControl/>
        <w:jc w:val="left"/>
        <w:rPr>
          <w:rFonts w:ascii="宋体" w:hAnsi="宋体" w:cs="宋体"/>
          <w:b/>
          <w:bCs/>
          <w:sz w:val="32"/>
          <w:szCs w:val="32"/>
          <w:lang w:val="zh-CN" w:bidi="zh-CN"/>
        </w:rPr>
      </w:pPr>
      <w:r>
        <w:rPr>
          <w:b/>
          <w:bCs/>
          <w:sz w:val="32"/>
          <w:szCs w:val="32"/>
        </w:rPr>
        <w:br w:type="page"/>
      </w:r>
    </w:p>
    <w:p>
      <w:pPr>
        <w:pStyle w:val="11"/>
        <w:spacing w:line="360" w:lineRule="auto"/>
        <w:jc w:val="center"/>
        <w:rPr>
          <w:b/>
          <w:bCs/>
          <w:sz w:val="32"/>
          <w:szCs w:val="32"/>
        </w:rPr>
      </w:pPr>
      <w:r>
        <w:rPr>
          <w:rFonts w:hint="eastAsia"/>
          <w:b/>
          <w:bCs/>
          <w:sz w:val="32"/>
          <w:szCs w:val="32"/>
        </w:rPr>
        <w:t>开标一览表</w:t>
      </w:r>
    </w:p>
    <w:p>
      <w:pPr>
        <w:pStyle w:val="11"/>
        <w:spacing w:line="360" w:lineRule="auto"/>
        <w:jc w:val="center"/>
        <w:rPr>
          <w:b/>
          <w:bCs/>
          <w:sz w:val="32"/>
          <w:szCs w:val="32"/>
        </w:rPr>
      </w:pPr>
    </w:p>
    <w:p>
      <w:pPr>
        <w:spacing w:line="360" w:lineRule="auto"/>
        <w:rPr>
          <w:rFonts w:ascii="宋体" w:hAnsi="宋体"/>
          <w:sz w:val="21"/>
          <w:szCs w:val="21"/>
        </w:rPr>
      </w:pPr>
      <w:r>
        <w:rPr>
          <w:rFonts w:hint="eastAsia" w:ascii="宋体" w:hAnsi="宋体"/>
          <w:spacing w:val="0"/>
          <w:sz w:val="21"/>
          <w:szCs w:val="21"/>
        </w:rPr>
        <w:t>项目编号：</w:t>
      </w:r>
      <w:r>
        <w:rPr>
          <w:rFonts w:hint="eastAsia" w:ascii="宋体" w:hAnsi="宋体" w:cs="Arial"/>
          <w:spacing w:val="0"/>
          <w:sz w:val="21"/>
          <w:szCs w:val="21"/>
          <w:lang w:val="zh-CN"/>
        </w:rPr>
        <w:t>PJZB-F-2023-005-SW</w:t>
      </w:r>
      <w:r>
        <w:rPr>
          <w:rFonts w:ascii="宋体" w:hAnsi="宋体"/>
          <w:spacing w:val="0"/>
          <w:sz w:val="21"/>
          <w:szCs w:val="21"/>
        </w:rPr>
        <w:t xml:space="preserve">                      </w:t>
      </w:r>
    </w:p>
    <w:p>
      <w:pPr>
        <w:spacing w:line="360" w:lineRule="auto"/>
        <w:rPr>
          <w:rFonts w:ascii="宋体" w:hAnsi="宋体"/>
          <w:sz w:val="21"/>
          <w:szCs w:val="21"/>
        </w:rPr>
      </w:pPr>
      <w:r>
        <w:rPr>
          <w:rFonts w:hint="eastAsia" w:ascii="宋体" w:hAnsi="宋体"/>
          <w:spacing w:val="0"/>
          <w:sz w:val="21"/>
          <w:szCs w:val="21"/>
        </w:rPr>
        <w:t>项目名称：</w:t>
      </w:r>
      <w:r>
        <w:rPr>
          <w:rFonts w:hint="eastAsia" w:ascii="宋体" w:hAnsi="宋体" w:cs="Arial"/>
          <w:spacing w:val="0"/>
          <w:sz w:val="21"/>
          <w:szCs w:val="21"/>
          <w:lang w:val="zh-CN"/>
        </w:rPr>
        <w:t>广东省义务教育质量监测体育与健康测试仪器项目</w:t>
      </w:r>
      <w:r>
        <w:rPr>
          <w:rFonts w:ascii="Times New Roman" w:hAnsi="Times New Roman"/>
          <w:spacing w:val="0"/>
          <w:sz w:val="21"/>
          <w:szCs w:val="21"/>
        </w:rPr>
        <w:t xml:space="preserve">                                                           </w:t>
      </w:r>
    </w:p>
    <w:tbl>
      <w:tblPr>
        <w:tblStyle w:val="18"/>
        <w:tblW w:w="93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4564"/>
        <w:gridCol w:w="1944"/>
        <w:gridCol w:w="2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4564" w:type="dxa"/>
            <w:vAlign w:val="center"/>
          </w:tcPr>
          <w:p>
            <w:pPr>
              <w:tabs>
                <w:tab w:val="right" w:leader="dot" w:pos="9628"/>
              </w:tabs>
              <w:autoSpaceDE w:val="0"/>
              <w:autoSpaceDN w:val="0"/>
              <w:adjustRightInd w:val="0"/>
              <w:spacing w:line="360" w:lineRule="auto"/>
              <w:jc w:val="center"/>
              <w:rPr>
                <w:rFonts w:ascii="宋体" w:hAnsi="宋体"/>
                <w:sz w:val="21"/>
                <w:szCs w:val="21"/>
                <w:lang w:val="zh-CN"/>
              </w:rPr>
            </w:pPr>
            <w:r>
              <w:rPr>
                <w:rFonts w:hint="eastAsia" w:ascii="宋体" w:hAnsi="宋体"/>
                <w:spacing w:val="0"/>
                <w:sz w:val="21"/>
                <w:szCs w:val="21"/>
                <w:lang w:val="zh-CN"/>
              </w:rPr>
              <w:t>采购内容</w:t>
            </w:r>
          </w:p>
        </w:tc>
        <w:tc>
          <w:tcPr>
            <w:tcW w:w="1944" w:type="dxa"/>
            <w:vAlign w:val="center"/>
          </w:tcPr>
          <w:p>
            <w:pPr>
              <w:tabs>
                <w:tab w:val="right" w:leader="dot" w:pos="9628"/>
              </w:tabs>
              <w:autoSpaceDE w:val="0"/>
              <w:autoSpaceDN w:val="0"/>
              <w:adjustRightInd w:val="0"/>
              <w:spacing w:line="360" w:lineRule="auto"/>
              <w:jc w:val="center"/>
              <w:rPr>
                <w:rFonts w:ascii="宋体" w:hAnsi="宋体"/>
                <w:sz w:val="21"/>
                <w:szCs w:val="21"/>
                <w:lang w:val="zh-CN"/>
              </w:rPr>
            </w:pPr>
            <w:r>
              <w:rPr>
                <w:rFonts w:hint="eastAsia" w:ascii="宋体" w:hAnsi="宋体"/>
                <w:spacing w:val="0"/>
                <w:sz w:val="21"/>
                <w:szCs w:val="21"/>
                <w:lang w:val="zh-CN"/>
              </w:rPr>
              <w:t>交货期限</w:t>
            </w:r>
          </w:p>
        </w:tc>
        <w:tc>
          <w:tcPr>
            <w:tcW w:w="2810" w:type="dxa"/>
            <w:vAlign w:val="center"/>
          </w:tcPr>
          <w:p>
            <w:pPr>
              <w:tabs>
                <w:tab w:val="right" w:leader="dot" w:pos="9628"/>
              </w:tabs>
              <w:autoSpaceDE w:val="0"/>
              <w:autoSpaceDN w:val="0"/>
              <w:adjustRightInd w:val="0"/>
              <w:spacing w:line="360" w:lineRule="auto"/>
              <w:jc w:val="center"/>
              <w:rPr>
                <w:rFonts w:ascii="宋体" w:hAnsi="宋体"/>
                <w:sz w:val="21"/>
                <w:szCs w:val="21"/>
                <w:lang w:val="zh-CN"/>
              </w:rPr>
            </w:pPr>
            <w:r>
              <w:rPr>
                <w:rFonts w:hint="eastAsia" w:ascii="宋体" w:hAnsi="宋体"/>
                <w:spacing w:val="0"/>
                <w:sz w:val="21"/>
                <w:szCs w:val="21"/>
              </w:rPr>
              <w:t>投标报价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61" w:hRule="atLeast"/>
          <w:jc w:val="center"/>
        </w:trPr>
        <w:tc>
          <w:tcPr>
            <w:tcW w:w="4564" w:type="dxa"/>
            <w:tcBorders>
              <w:bottom w:val="single" w:color="auto" w:sz="4" w:space="0"/>
            </w:tcBorders>
            <w:vAlign w:val="center"/>
          </w:tcPr>
          <w:p>
            <w:pPr>
              <w:tabs>
                <w:tab w:val="right" w:leader="dot" w:pos="9628"/>
              </w:tabs>
              <w:autoSpaceDE w:val="0"/>
              <w:autoSpaceDN w:val="0"/>
              <w:adjustRightInd w:val="0"/>
              <w:spacing w:line="360" w:lineRule="auto"/>
              <w:jc w:val="center"/>
              <w:rPr>
                <w:rFonts w:ascii="宋体" w:hAnsi="宋体"/>
                <w:sz w:val="21"/>
                <w:szCs w:val="21"/>
                <w:lang w:val="zh-CN"/>
              </w:rPr>
            </w:pPr>
            <w:r>
              <w:rPr>
                <w:rFonts w:hint="eastAsia" w:ascii="宋体" w:hAnsi="宋体" w:cs="Arial"/>
                <w:spacing w:val="0"/>
                <w:sz w:val="21"/>
                <w:szCs w:val="21"/>
                <w:lang w:val="zh-CN"/>
              </w:rPr>
              <w:t>广东省义务教育质量监测体育与健康测试仪器项目</w:t>
            </w:r>
            <w:r>
              <w:rPr>
                <w:rFonts w:ascii="Times New Roman" w:hAnsi="Times New Roman"/>
                <w:spacing w:val="0"/>
                <w:sz w:val="21"/>
                <w:szCs w:val="21"/>
              </w:rPr>
              <w:t xml:space="preserve">  </w:t>
            </w:r>
          </w:p>
        </w:tc>
        <w:tc>
          <w:tcPr>
            <w:tcW w:w="1944" w:type="dxa"/>
            <w:tcBorders>
              <w:bottom w:val="single" w:color="auto" w:sz="4" w:space="0"/>
            </w:tcBorders>
            <w:vAlign w:val="center"/>
          </w:tcPr>
          <w:p>
            <w:pPr>
              <w:tabs>
                <w:tab w:val="right" w:leader="dot" w:pos="9628"/>
              </w:tabs>
              <w:autoSpaceDE w:val="0"/>
              <w:autoSpaceDN w:val="0"/>
              <w:adjustRightInd w:val="0"/>
              <w:spacing w:line="360" w:lineRule="auto"/>
              <w:jc w:val="center"/>
              <w:rPr>
                <w:rFonts w:hint="eastAsia" w:ascii="宋体" w:hAnsi="宋体" w:eastAsia="宋体"/>
                <w:sz w:val="21"/>
                <w:szCs w:val="21"/>
                <w:lang w:val="zh-CN" w:eastAsia="zh-CN"/>
              </w:rPr>
            </w:pPr>
            <w:r>
              <w:rPr>
                <w:rFonts w:hint="eastAsia" w:ascii="宋体" w:hAnsi="宋体" w:cs="宋体"/>
                <w:spacing w:val="0"/>
                <w:sz w:val="21"/>
                <w:szCs w:val="21"/>
                <w:lang w:eastAsia="zh-CN"/>
              </w:rPr>
              <w:t>15日历天</w:t>
            </w:r>
          </w:p>
        </w:tc>
        <w:tc>
          <w:tcPr>
            <w:tcW w:w="2810" w:type="dxa"/>
            <w:tcBorders>
              <w:bottom w:val="single" w:color="auto" w:sz="4" w:space="0"/>
            </w:tcBorders>
            <w:vAlign w:val="center"/>
          </w:tcPr>
          <w:p>
            <w:pPr>
              <w:spacing w:line="360" w:lineRule="auto"/>
              <w:jc w:val="center"/>
              <w:rPr>
                <w:rFonts w:ascii="宋体" w:hAnsi="宋体" w:cs="宋体"/>
                <w:sz w:val="21"/>
                <w:szCs w:val="21"/>
              </w:rPr>
            </w:pPr>
            <w:r>
              <w:rPr>
                <w:rFonts w:ascii="宋体" w:hAnsi="宋体"/>
                <w:spacing w:val="0"/>
                <w:sz w:val="21"/>
                <w:szCs w:val="21"/>
                <w:u w:val="single"/>
                <w:lang w:val="zh-CN"/>
              </w:rPr>
              <w:t xml:space="preserve">       </w:t>
            </w:r>
            <w:r>
              <w:rPr>
                <w:rFonts w:hint="eastAsia" w:ascii="宋体" w:hAnsi="宋体"/>
                <w:spacing w:val="0"/>
                <w:sz w:val="21"/>
                <w:szCs w:val="21"/>
                <w:lang w:val="zh-CN"/>
              </w:rPr>
              <w:t>元</w:t>
            </w:r>
          </w:p>
        </w:tc>
      </w:tr>
    </w:tbl>
    <w:p>
      <w:pPr>
        <w:spacing w:line="360" w:lineRule="auto"/>
        <w:ind w:firstLine="420" w:firstLineChars="200"/>
        <w:rPr>
          <w:rFonts w:ascii="宋体" w:hAnsi="宋体" w:cs="宋体"/>
          <w:sz w:val="21"/>
          <w:szCs w:val="21"/>
        </w:rPr>
      </w:pPr>
      <w:r>
        <w:rPr>
          <w:rFonts w:hint="eastAsia" w:ascii="宋体" w:hAnsi="宋体" w:cs="宋体"/>
          <w:sz w:val="21"/>
          <w:szCs w:val="21"/>
        </w:rPr>
        <w:t>注：</w:t>
      </w:r>
      <w:r>
        <w:rPr>
          <w:rFonts w:hint="eastAsia"/>
          <w:sz w:val="21"/>
          <w:szCs w:val="21"/>
        </w:rPr>
        <w:t>★</w:t>
      </w:r>
      <w:r>
        <w:rPr>
          <w:rFonts w:ascii="宋体" w:hAnsi="宋体" w:cs="宋体"/>
          <w:sz w:val="21"/>
          <w:szCs w:val="21"/>
        </w:rPr>
        <w:t>1.</w:t>
      </w:r>
      <w:r>
        <w:rPr>
          <w:rFonts w:hint="eastAsia" w:ascii="宋体" w:hAnsi="宋体" w:cs="宋体"/>
          <w:sz w:val="21"/>
          <w:szCs w:val="21"/>
        </w:rPr>
        <w:t>供应商须按要求填写所有信息，不得随意更改本表格式。</w:t>
      </w:r>
    </w:p>
    <w:p>
      <w:pPr>
        <w:spacing w:line="360" w:lineRule="auto"/>
        <w:ind w:firstLine="420" w:firstLineChars="200"/>
        <w:rPr>
          <w:rFonts w:ascii="宋体" w:hAnsi="宋体" w:cs="宋体"/>
          <w:sz w:val="21"/>
          <w:szCs w:val="21"/>
        </w:rPr>
      </w:pPr>
      <w:r>
        <w:rPr>
          <w:rFonts w:hint="eastAsia"/>
          <w:sz w:val="21"/>
          <w:szCs w:val="21"/>
        </w:rPr>
        <w:t>2</w:t>
      </w:r>
      <w:r>
        <w:rPr>
          <w:rFonts w:ascii="宋体" w:hAnsi="宋体" w:cs="宋体"/>
          <w:sz w:val="21"/>
          <w:szCs w:val="21"/>
        </w:rPr>
        <w:t>.</w:t>
      </w:r>
      <w:r>
        <w:rPr>
          <w:rFonts w:hint="eastAsia" w:ascii="宋体" w:hAnsi="宋体" w:cs="宋体"/>
          <w:sz w:val="21"/>
          <w:szCs w:val="21"/>
        </w:rPr>
        <w:t>投标报价包含的内容及要求见</w:t>
      </w:r>
      <w:r>
        <w:rPr>
          <w:rFonts w:hint="eastAsia" w:ascii="宋体" w:hAnsi="宋体" w:cs="宋体"/>
          <w:b/>
          <w:bCs/>
          <w:sz w:val="21"/>
          <w:szCs w:val="21"/>
        </w:rPr>
        <w:t>第二部分《用户需求书》</w:t>
      </w:r>
      <w:r>
        <w:rPr>
          <w:rFonts w:hint="eastAsia" w:ascii="宋体" w:hAnsi="宋体" w:cs="宋体"/>
          <w:sz w:val="21"/>
          <w:szCs w:val="21"/>
        </w:rPr>
        <w:t>的“</w:t>
      </w:r>
      <w:r>
        <w:rPr>
          <w:rFonts w:hint="eastAsia" w:ascii="宋体" w:hAnsi="宋体" w:cs="宋体"/>
          <w:b/>
          <w:bCs/>
          <w:sz w:val="21"/>
          <w:szCs w:val="21"/>
        </w:rPr>
        <w:t>投标报价要求</w:t>
      </w:r>
      <w:r>
        <w:rPr>
          <w:rFonts w:hint="eastAsia" w:ascii="宋体" w:hAnsi="宋体" w:cs="宋体"/>
          <w:sz w:val="21"/>
          <w:szCs w:val="21"/>
        </w:rPr>
        <w:t>”。</w:t>
      </w:r>
    </w:p>
    <w:p>
      <w:pPr>
        <w:spacing w:line="360" w:lineRule="auto"/>
        <w:ind w:firstLine="420" w:firstLineChars="200"/>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本项目所有报价的二次报价都不得超过相应报价的首次报价。</w:t>
      </w:r>
    </w:p>
    <w:p>
      <w:pPr>
        <w:spacing w:line="360" w:lineRule="auto"/>
        <w:ind w:firstLine="420" w:firstLineChars="200"/>
        <w:rPr>
          <w:rFonts w:ascii="宋体" w:hAnsi="宋体" w:cs="宋体"/>
          <w:sz w:val="21"/>
          <w:szCs w:val="21"/>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以人民币位货币单位进行报价。</w:t>
      </w:r>
    </w:p>
    <w:p>
      <w:pPr>
        <w:spacing w:line="360" w:lineRule="auto"/>
        <w:ind w:firstLine="422" w:firstLineChars="200"/>
        <w:rPr>
          <w:rFonts w:ascii="宋体" w:hAnsi="宋体"/>
          <w:b/>
          <w:bCs/>
          <w:sz w:val="21"/>
          <w:szCs w:val="21"/>
        </w:rPr>
      </w:pPr>
    </w:p>
    <w:p>
      <w:pPr>
        <w:spacing w:line="360" w:lineRule="auto"/>
        <w:ind w:firstLine="3990" w:firstLineChars="1900"/>
        <w:rPr>
          <w:rFonts w:ascii="宋体" w:hAnsi="宋体"/>
          <w:sz w:val="21"/>
          <w:szCs w:val="21"/>
          <w:u w:val="single"/>
        </w:rPr>
      </w:pPr>
      <w:r>
        <w:rPr>
          <w:rFonts w:hint="eastAsia" w:ascii="宋体" w:hAnsi="宋体"/>
          <w:sz w:val="21"/>
          <w:szCs w:val="21"/>
        </w:rPr>
        <w:t>投标人名称（盖公章）：</w:t>
      </w:r>
      <w:r>
        <w:rPr>
          <w:rFonts w:ascii="宋体" w:hAnsi="宋体"/>
          <w:sz w:val="21"/>
          <w:szCs w:val="21"/>
          <w:u w:val="single"/>
        </w:rPr>
        <w:t xml:space="preserve">                    </w:t>
      </w:r>
    </w:p>
    <w:p>
      <w:pPr>
        <w:spacing w:line="360" w:lineRule="auto"/>
        <w:ind w:firstLine="3990" w:firstLineChars="1900"/>
        <w:rPr>
          <w:rFonts w:ascii="宋体" w:hAnsi="宋体"/>
          <w:sz w:val="21"/>
          <w:szCs w:val="21"/>
          <w:u w:val="single"/>
        </w:rPr>
      </w:pPr>
      <w:r>
        <w:rPr>
          <w:rFonts w:hint="eastAsia" w:ascii="宋体" w:hAnsi="宋体"/>
          <w:sz w:val="21"/>
          <w:szCs w:val="21"/>
        </w:rPr>
        <w:t>投标人授权代表（签字或盖章）：</w:t>
      </w:r>
      <w:r>
        <w:rPr>
          <w:rFonts w:ascii="宋体" w:hAnsi="宋体"/>
          <w:sz w:val="21"/>
          <w:szCs w:val="21"/>
          <w:u w:val="single"/>
        </w:rPr>
        <w:t xml:space="preserve">            </w:t>
      </w:r>
    </w:p>
    <w:p>
      <w:pPr>
        <w:spacing w:line="360" w:lineRule="auto"/>
        <w:ind w:firstLine="3990" w:firstLineChars="1900"/>
        <w:rPr>
          <w:rFonts w:ascii="宋体" w:hAnsi="宋体"/>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w:t>
      </w:r>
    </w:p>
    <w:p>
      <w:pPr>
        <w:pStyle w:val="38"/>
        <w:spacing w:line="360" w:lineRule="auto"/>
        <w:jc w:val="center"/>
        <w:rPr>
          <w:rFonts w:ascii="宋体_GB2312" w:hAnsi="宋体_GB2312" w:eastAsia="宋体_GB2312" w:cs="宋体_GB2312"/>
        </w:rPr>
      </w:pPr>
      <w:r>
        <w:rPr>
          <w:rFonts w:ascii="宋体_GB2312" w:hAnsi="宋体_GB2312" w:eastAsia="宋体_GB2312" w:cs="宋体_GB2312"/>
        </w:rPr>
        <w:t xml:space="preserve"> </w:t>
      </w:r>
    </w:p>
    <w:p>
      <w:pPr>
        <w:pStyle w:val="38"/>
        <w:spacing w:line="360" w:lineRule="auto"/>
        <w:ind w:firstLine="480"/>
        <w:rPr>
          <w:rFonts w:ascii="宋体_GB2312" w:hAnsi="宋体_GB2312" w:eastAsia="宋体_GB2312" w:cs="宋体_GB2312"/>
        </w:rPr>
      </w:pPr>
    </w:p>
    <w:p>
      <w:pPr>
        <w:widowControl/>
        <w:jc w:val="left"/>
        <w:rPr>
          <w:rFonts w:ascii="宋体" w:hAnsi="宋体" w:cs="宋体"/>
          <w:b/>
          <w:bCs/>
          <w:sz w:val="32"/>
          <w:szCs w:val="32"/>
          <w:lang w:val="zh-CN" w:bidi="zh-CN"/>
        </w:rPr>
      </w:pPr>
      <w:r>
        <w:rPr>
          <w:b/>
          <w:bCs/>
          <w:sz w:val="32"/>
          <w:szCs w:val="32"/>
        </w:rPr>
        <w:br w:type="page"/>
      </w:r>
    </w:p>
    <w:p>
      <w:pPr>
        <w:pStyle w:val="11"/>
        <w:spacing w:line="360" w:lineRule="auto"/>
        <w:jc w:val="center"/>
        <w:rPr>
          <w:b/>
          <w:bCs/>
          <w:sz w:val="32"/>
          <w:szCs w:val="32"/>
        </w:rPr>
      </w:pPr>
      <w:r>
        <w:rPr>
          <w:rFonts w:hint="eastAsia"/>
          <w:b/>
          <w:bCs/>
          <w:sz w:val="32"/>
          <w:szCs w:val="32"/>
        </w:rPr>
        <w:t>报价明细表</w:t>
      </w:r>
    </w:p>
    <w:p>
      <w:pPr>
        <w:spacing w:line="360" w:lineRule="auto"/>
        <w:jc w:val="center"/>
        <w:rPr>
          <w:rFonts w:ascii="宋体" w:hAnsi="宋体"/>
          <w:sz w:val="21"/>
          <w:szCs w:val="21"/>
        </w:rPr>
      </w:pPr>
      <w:r>
        <w:rPr>
          <w:rFonts w:hint="eastAsia" w:ascii="宋体" w:hAnsi="宋体"/>
          <w:sz w:val="21"/>
          <w:szCs w:val="21"/>
        </w:rPr>
        <w:t>（格式自拟）</w:t>
      </w:r>
    </w:p>
    <w:p>
      <w:pPr>
        <w:spacing w:line="360" w:lineRule="auto"/>
        <w:jc w:val="center"/>
        <w:rPr>
          <w:rFonts w:ascii="宋体" w:hAnsi="宋体"/>
          <w:sz w:val="21"/>
          <w:szCs w:val="21"/>
        </w:rPr>
      </w:pPr>
    </w:p>
    <w:p>
      <w:pPr>
        <w:spacing w:line="360" w:lineRule="auto"/>
        <w:jc w:val="center"/>
        <w:rPr>
          <w:rFonts w:ascii="宋体" w:hAnsi="宋体"/>
          <w:sz w:val="21"/>
          <w:szCs w:val="21"/>
        </w:rPr>
      </w:pPr>
    </w:p>
    <w:p>
      <w:pPr>
        <w:spacing w:line="360" w:lineRule="auto"/>
        <w:jc w:val="center"/>
        <w:rPr>
          <w:rFonts w:ascii="宋体" w:hAnsi="宋体"/>
          <w:sz w:val="21"/>
          <w:szCs w:val="21"/>
        </w:rPr>
      </w:pPr>
    </w:p>
    <w:p>
      <w:pPr>
        <w:spacing w:line="360" w:lineRule="auto"/>
        <w:jc w:val="center"/>
        <w:rPr>
          <w:rFonts w:ascii="宋体" w:hAnsi="宋体"/>
          <w:sz w:val="21"/>
          <w:szCs w:val="21"/>
        </w:rPr>
      </w:pPr>
    </w:p>
    <w:p>
      <w:pPr>
        <w:spacing w:line="360" w:lineRule="auto"/>
        <w:jc w:val="center"/>
        <w:rPr>
          <w:rFonts w:ascii="宋体" w:hAnsi="宋体"/>
          <w:sz w:val="21"/>
          <w:szCs w:val="21"/>
        </w:rPr>
      </w:pPr>
    </w:p>
    <w:p>
      <w:pPr>
        <w:spacing w:line="360" w:lineRule="auto"/>
        <w:jc w:val="center"/>
        <w:rPr>
          <w:rFonts w:ascii="宋体" w:hAnsi="宋体"/>
          <w:sz w:val="21"/>
          <w:szCs w:val="21"/>
        </w:rPr>
      </w:pPr>
    </w:p>
    <w:p>
      <w:pPr>
        <w:spacing w:line="360" w:lineRule="auto"/>
        <w:ind w:firstLine="4200" w:firstLineChars="2000"/>
        <w:rPr>
          <w:rFonts w:ascii="宋体" w:hAnsi="宋体"/>
          <w:sz w:val="21"/>
          <w:szCs w:val="21"/>
          <w:u w:val="single"/>
        </w:rPr>
      </w:pPr>
      <w:r>
        <w:rPr>
          <w:rFonts w:hint="eastAsia" w:ascii="宋体" w:hAnsi="宋体"/>
          <w:sz w:val="21"/>
          <w:szCs w:val="21"/>
        </w:rPr>
        <w:t>投标人名称（盖公章）：</w:t>
      </w:r>
      <w:r>
        <w:rPr>
          <w:rFonts w:ascii="宋体" w:hAnsi="宋体"/>
          <w:sz w:val="21"/>
          <w:szCs w:val="21"/>
          <w:u w:val="single"/>
        </w:rPr>
        <w:t xml:space="preserve">                    </w:t>
      </w:r>
    </w:p>
    <w:p>
      <w:pPr>
        <w:spacing w:line="360" w:lineRule="auto"/>
        <w:ind w:firstLine="4200" w:firstLineChars="2000"/>
        <w:rPr>
          <w:rFonts w:ascii="宋体" w:hAnsi="宋体"/>
          <w:sz w:val="21"/>
          <w:szCs w:val="21"/>
          <w:u w:val="single"/>
        </w:rPr>
      </w:pPr>
      <w:r>
        <w:rPr>
          <w:rFonts w:hint="eastAsia" w:ascii="宋体" w:hAnsi="宋体"/>
          <w:sz w:val="21"/>
          <w:szCs w:val="21"/>
        </w:rPr>
        <w:t>投标人授权代表（签字或盖章）：</w:t>
      </w:r>
      <w:r>
        <w:rPr>
          <w:rFonts w:ascii="宋体" w:hAnsi="宋体"/>
          <w:sz w:val="21"/>
          <w:szCs w:val="21"/>
          <w:u w:val="single"/>
        </w:rPr>
        <w:t xml:space="preserve">            </w:t>
      </w:r>
    </w:p>
    <w:p>
      <w:pPr>
        <w:pStyle w:val="38"/>
        <w:spacing w:line="360" w:lineRule="auto"/>
        <w:ind w:firstLine="4200" w:firstLineChars="2000"/>
        <w:rPr>
          <w:rFonts w:ascii="宋体_GB2312" w:hAnsi="宋体_GB2312" w:eastAsia="宋体_GB2312" w:cs="宋体_GB2312"/>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w:t>
      </w:r>
    </w:p>
    <w:p>
      <w:pPr>
        <w:widowControl/>
        <w:jc w:val="left"/>
        <w:rPr>
          <w:rFonts w:ascii="宋体" w:hAnsi="宋体"/>
          <w:b/>
          <w:kern w:val="2"/>
        </w:rPr>
      </w:pPr>
      <w:r>
        <w:rPr>
          <w:rFonts w:ascii="宋体" w:hAnsi="宋体"/>
          <w:b/>
        </w:rPr>
        <w:br w:type="page"/>
      </w:r>
    </w:p>
    <w:p>
      <w:pPr>
        <w:pStyle w:val="39"/>
        <w:spacing w:line="360" w:lineRule="auto"/>
        <w:jc w:val="center"/>
        <w:rPr>
          <w:rFonts w:ascii="宋体" w:hAnsi="宋体"/>
          <w:b/>
          <w:sz w:val="28"/>
          <w:szCs w:val="28"/>
        </w:rPr>
      </w:pPr>
      <w:r>
        <w:rPr>
          <w:rFonts w:hint="eastAsia" w:ascii="宋体" w:hAnsi="宋体"/>
          <w:b/>
          <w:sz w:val="28"/>
          <w:szCs w:val="28"/>
        </w:rPr>
        <w:t>实质性响应条款一览表</w:t>
      </w:r>
    </w:p>
    <w:tbl>
      <w:tblPr>
        <w:tblStyle w:val="1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043"/>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kern w:val="2"/>
                <w:sz w:val="21"/>
                <w:szCs w:val="21"/>
              </w:rPr>
            </w:pPr>
            <w:r>
              <w:rPr>
                <w:rFonts w:hint="eastAsia" w:ascii="宋体" w:hAnsi="宋体"/>
                <w:kern w:val="2"/>
                <w:sz w:val="21"/>
                <w:szCs w:val="21"/>
              </w:rPr>
              <w:t>序号</w:t>
            </w:r>
          </w:p>
        </w:tc>
        <w:tc>
          <w:tcPr>
            <w:tcW w:w="4043"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sz w:val="21"/>
                <w:szCs w:val="21"/>
              </w:rPr>
            </w:pPr>
            <w:r>
              <w:rPr>
                <w:rFonts w:hint="eastAsia" w:ascii="宋体" w:hAnsi="宋体"/>
                <w:kern w:val="2"/>
                <w:sz w:val="21"/>
                <w:szCs w:val="21"/>
              </w:rPr>
              <w:t>实质性响应条款</w:t>
            </w:r>
          </w:p>
        </w:tc>
        <w:tc>
          <w:tcPr>
            <w:tcW w:w="288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sz w:val="21"/>
                <w:szCs w:val="21"/>
              </w:rPr>
            </w:pPr>
            <w:r>
              <w:rPr>
                <w:rFonts w:hint="eastAsia" w:ascii="宋体" w:hAnsi="宋体"/>
                <w:kern w:val="2"/>
                <w:sz w:val="21"/>
                <w:szCs w:val="21"/>
              </w:rPr>
              <w:t>供应商响应情况</w:t>
            </w:r>
          </w:p>
        </w:tc>
        <w:tc>
          <w:tcPr>
            <w:tcW w:w="1807"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sz w:val="21"/>
                <w:szCs w:val="21"/>
              </w:rPr>
            </w:pPr>
            <w:r>
              <w:rPr>
                <w:rFonts w:hint="eastAsia" w:ascii="宋体" w:hAnsi="宋体"/>
                <w:kern w:val="2"/>
                <w:sz w:val="21"/>
                <w:szCs w:val="21"/>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76"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sz w:val="21"/>
                <w:szCs w:val="21"/>
              </w:rPr>
            </w:pPr>
            <w:r>
              <w:rPr>
                <w:rFonts w:ascii="宋体" w:hAnsi="宋体"/>
                <w:kern w:val="2"/>
                <w:sz w:val="21"/>
                <w:szCs w:val="21"/>
              </w:rPr>
              <w:t>1</w:t>
            </w:r>
          </w:p>
        </w:tc>
        <w:tc>
          <w:tcPr>
            <w:tcW w:w="4043"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r>
              <w:rPr>
                <w:rFonts w:hint="eastAsia" w:ascii="宋体" w:hAnsi="宋体"/>
                <w:szCs w:val="21"/>
              </w:rPr>
              <w:t>以下内容根据第二章采购需求★号条款详细列举</w:t>
            </w:r>
          </w:p>
        </w:tc>
        <w:tc>
          <w:tcPr>
            <w:tcW w:w="2880"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c>
          <w:tcPr>
            <w:tcW w:w="1807"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sz w:val="21"/>
                <w:szCs w:val="21"/>
              </w:rPr>
            </w:pPr>
            <w:r>
              <w:rPr>
                <w:rFonts w:hint="eastAsia" w:ascii="宋体" w:hAnsi="宋体"/>
                <w:kern w:val="2"/>
                <w:sz w:val="21"/>
                <w:szCs w:val="21"/>
              </w:rPr>
              <w:t>…</w:t>
            </w:r>
          </w:p>
        </w:tc>
        <w:tc>
          <w:tcPr>
            <w:tcW w:w="4043"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r>
              <w:rPr>
                <w:rFonts w:ascii="宋体" w:hAnsi="宋体"/>
                <w:szCs w:val="21"/>
              </w:rPr>
              <w:t>…</w:t>
            </w:r>
          </w:p>
        </w:tc>
        <w:tc>
          <w:tcPr>
            <w:tcW w:w="2880"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c>
          <w:tcPr>
            <w:tcW w:w="1807"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sz w:val="21"/>
                <w:szCs w:val="21"/>
              </w:rPr>
            </w:pPr>
          </w:p>
        </w:tc>
        <w:tc>
          <w:tcPr>
            <w:tcW w:w="4043"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c>
          <w:tcPr>
            <w:tcW w:w="2880"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c>
          <w:tcPr>
            <w:tcW w:w="1807"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sz w:val="21"/>
                <w:szCs w:val="21"/>
              </w:rPr>
            </w:pPr>
          </w:p>
        </w:tc>
        <w:tc>
          <w:tcPr>
            <w:tcW w:w="4043"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c>
          <w:tcPr>
            <w:tcW w:w="2880"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c>
          <w:tcPr>
            <w:tcW w:w="1807"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宋体" w:hAnsi="宋体"/>
                <w:sz w:val="21"/>
                <w:szCs w:val="21"/>
              </w:rPr>
            </w:pPr>
          </w:p>
        </w:tc>
        <w:tc>
          <w:tcPr>
            <w:tcW w:w="4043"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c>
          <w:tcPr>
            <w:tcW w:w="2880"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c>
          <w:tcPr>
            <w:tcW w:w="1807" w:type="dxa"/>
            <w:tcBorders>
              <w:top w:val="single" w:color="auto" w:sz="4" w:space="0"/>
              <w:left w:val="single" w:color="auto" w:sz="4" w:space="0"/>
              <w:bottom w:val="single" w:color="auto" w:sz="4" w:space="0"/>
              <w:right w:val="single" w:color="auto" w:sz="4" w:space="0"/>
            </w:tcBorders>
          </w:tcPr>
          <w:p>
            <w:pPr>
              <w:pStyle w:val="39"/>
              <w:spacing w:line="360" w:lineRule="auto"/>
              <w:rPr>
                <w:rFonts w:ascii="宋体" w:hAnsi="宋体"/>
                <w:sz w:val="21"/>
                <w:szCs w:val="21"/>
              </w:rPr>
            </w:pPr>
          </w:p>
        </w:tc>
      </w:tr>
    </w:tbl>
    <w:p>
      <w:pPr>
        <w:pStyle w:val="39"/>
        <w:spacing w:line="360" w:lineRule="auto"/>
        <w:rPr>
          <w:rFonts w:ascii="宋体" w:hAnsi="宋体"/>
          <w:sz w:val="21"/>
          <w:szCs w:val="21"/>
        </w:rPr>
      </w:pPr>
      <w:r>
        <w:rPr>
          <w:rFonts w:hint="eastAsia" w:ascii="宋体" w:hAnsi="宋体"/>
          <w:kern w:val="2"/>
          <w:sz w:val="21"/>
          <w:szCs w:val="21"/>
        </w:rPr>
        <w:t>说明：</w:t>
      </w:r>
    </w:p>
    <w:p>
      <w:pPr>
        <w:pStyle w:val="39"/>
        <w:numPr>
          <w:ilvl w:val="0"/>
          <w:numId w:val="1"/>
        </w:numPr>
        <w:tabs>
          <w:tab w:val="left" w:pos="-426"/>
          <w:tab w:val="clear" w:pos="360"/>
        </w:tabs>
        <w:spacing w:line="360" w:lineRule="auto"/>
        <w:ind w:left="0" w:right="-76" w:rightChars="-27" w:firstLine="0"/>
        <w:rPr>
          <w:rFonts w:ascii="宋体" w:hAnsi="宋体"/>
          <w:sz w:val="21"/>
          <w:szCs w:val="21"/>
        </w:rPr>
      </w:pPr>
      <w:r>
        <w:rPr>
          <w:rFonts w:hint="eastAsia" w:ascii="宋体" w:hAnsi="宋体"/>
          <w:kern w:val="2"/>
          <w:sz w:val="21"/>
          <w:szCs w:val="21"/>
        </w:rPr>
        <w:t>本表所列条款必须一一予以响应，“供应商响应情况”一栏应</w:t>
      </w:r>
      <w:r>
        <w:rPr>
          <w:rFonts w:hint="eastAsia" w:ascii="宋体" w:hAnsi="宋体"/>
          <w:b/>
          <w:kern w:val="2"/>
          <w:sz w:val="21"/>
          <w:szCs w:val="21"/>
        </w:rPr>
        <w:t>填写具体的响应内容</w:t>
      </w:r>
      <w:r>
        <w:rPr>
          <w:rFonts w:hint="eastAsia" w:ascii="宋体" w:hAnsi="宋体"/>
          <w:b/>
          <w:szCs w:val="21"/>
        </w:rPr>
        <w:t>或是否完全响应并标明页码</w:t>
      </w:r>
      <w:r>
        <w:rPr>
          <w:rFonts w:hint="eastAsia" w:ascii="宋体" w:hAnsi="宋体"/>
          <w:b/>
          <w:kern w:val="2"/>
          <w:sz w:val="21"/>
          <w:szCs w:val="21"/>
        </w:rPr>
        <w:t>，有差异的</w:t>
      </w:r>
      <w:r>
        <w:rPr>
          <w:rFonts w:hint="eastAsia" w:ascii="宋体" w:hAnsi="宋体"/>
          <w:kern w:val="2"/>
          <w:sz w:val="21"/>
          <w:szCs w:val="21"/>
        </w:rPr>
        <w:t>要具体说明。</w:t>
      </w:r>
    </w:p>
    <w:p>
      <w:pPr>
        <w:pStyle w:val="39"/>
        <w:numPr>
          <w:ilvl w:val="0"/>
          <w:numId w:val="1"/>
        </w:numPr>
        <w:tabs>
          <w:tab w:val="left" w:pos="-426"/>
          <w:tab w:val="clear" w:pos="360"/>
        </w:tabs>
        <w:spacing w:line="360" w:lineRule="auto"/>
        <w:ind w:left="0" w:right="-644" w:rightChars="-230" w:firstLine="0"/>
        <w:rPr>
          <w:rFonts w:ascii="宋体" w:hAnsi="宋体"/>
          <w:sz w:val="24"/>
        </w:rPr>
      </w:pPr>
      <w:r>
        <w:rPr>
          <w:rFonts w:hint="eastAsia" w:ascii="宋体" w:hAnsi="宋体"/>
          <w:kern w:val="2"/>
          <w:sz w:val="21"/>
          <w:szCs w:val="21"/>
        </w:rPr>
        <w:t>请认真填写本表内容，如填写错误将可能导致投标无效。</w:t>
      </w:r>
    </w:p>
    <w:p>
      <w:pPr>
        <w:pStyle w:val="40"/>
        <w:spacing w:line="360" w:lineRule="auto"/>
        <w:jc w:val="center"/>
        <w:rPr>
          <w:rFonts w:ascii="宋体" w:hAnsi="宋体"/>
          <w:b/>
          <w:sz w:val="28"/>
          <w:szCs w:val="28"/>
        </w:rPr>
      </w:pPr>
    </w:p>
    <w:p>
      <w:pPr>
        <w:widowControl/>
        <w:jc w:val="left"/>
        <w:rPr>
          <w:rFonts w:ascii="宋体" w:hAnsi="宋体" w:cs="宋体"/>
          <w:b/>
          <w:bCs/>
          <w:sz w:val="32"/>
          <w:szCs w:val="32"/>
          <w:lang w:val="zh-CN" w:bidi="zh-CN"/>
        </w:rPr>
      </w:pPr>
      <w:r>
        <w:rPr>
          <w:b/>
          <w:bCs/>
          <w:sz w:val="32"/>
          <w:szCs w:val="32"/>
        </w:rPr>
        <w:br w:type="page"/>
      </w:r>
    </w:p>
    <w:p>
      <w:pPr>
        <w:pStyle w:val="11"/>
        <w:spacing w:line="360" w:lineRule="auto"/>
        <w:jc w:val="center"/>
        <w:rPr>
          <w:b/>
          <w:bCs/>
          <w:sz w:val="32"/>
          <w:szCs w:val="32"/>
        </w:rPr>
      </w:pPr>
      <w:r>
        <w:rPr>
          <w:rFonts w:hint="eastAsia"/>
          <w:b/>
          <w:bCs/>
          <w:sz w:val="32"/>
          <w:szCs w:val="32"/>
        </w:rPr>
        <w:t>本项目管理人员及技术人员名单</w:t>
      </w:r>
    </w:p>
    <w:p>
      <w:pPr>
        <w:spacing w:line="360" w:lineRule="auto"/>
        <w:rPr>
          <w:rFonts w:ascii="宋体" w:hAnsi="宋体"/>
          <w:sz w:val="21"/>
          <w:szCs w:val="21"/>
        </w:rPr>
      </w:pPr>
      <w:r>
        <w:rPr>
          <w:rFonts w:hint="eastAsia" w:ascii="宋体" w:hAnsi="宋体"/>
          <w:kern w:val="0"/>
          <w:sz w:val="21"/>
          <w:szCs w:val="21"/>
        </w:rPr>
        <w:t>项目编号：</w:t>
      </w:r>
      <w:r>
        <w:rPr>
          <w:rFonts w:hint="eastAsia" w:ascii="宋体" w:hAnsi="宋体" w:cs="Arial"/>
          <w:kern w:val="0"/>
          <w:sz w:val="21"/>
          <w:szCs w:val="21"/>
          <w:lang w:val="zh-CN"/>
        </w:rPr>
        <w:t>PJZB-F-2023-005-SW</w:t>
      </w:r>
    </w:p>
    <w:p>
      <w:pPr>
        <w:spacing w:line="360" w:lineRule="auto"/>
        <w:rPr>
          <w:rFonts w:ascii="宋体" w:hAnsi="宋体"/>
          <w:sz w:val="21"/>
          <w:szCs w:val="21"/>
        </w:rPr>
      </w:pPr>
      <w:r>
        <w:rPr>
          <w:rFonts w:hint="eastAsia" w:ascii="宋体" w:hAnsi="宋体"/>
          <w:kern w:val="0"/>
          <w:sz w:val="21"/>
          <w:szCs w:val="21"/>
        </w:rPr>
        <w:t>项目名称：</w:t>
      </w:r>
      <w:r>
        <w:rPr>
          <w:rFonts w:hint="eastAsia" w:ascii="宋体" w:hAnsi="宋体" w:cs="Arial"/>
          <w:kern w:val="0"/>
          <w:sz w:val="21"/>
          <w:szCs w:val="21"/>
          <w:lang w:val="zh-CN"/>
        </w:rPr>
        <w:t>广东省义务教育质量监测体育与健康测试仪器项目</w:t>
      </w:r>
    </w:p>
    <w:tbl>
      <w:tblPr>
        <w:tblStyle w:val="18"/>
        <w:tblW w:w="90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9"/>
        <w:gridCol w:w="1213"/>
        <w:gridCol w:w="906"/>
        <w:gridCol w:w="1012"/>
        <w:gridCol w:w="881"/>
        <w:gridCol w:w="938"/>
        <w:gridCol w:w="1462"/>
        <w:gridCol w:w="17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909" w:type="dxa"/>
            <w:tcBorders>
              <w:top w:val="single" w:color="auto" w:sz="12" w:space="0"/>
              <w:bottom w:val="single" w:color="auto" w:sz="2" w:space="0"/>
            </w:tcBorders>
            <w:vAlign w:val="center"/>
          </w:tcPr>
          <w:p>
            <w:pPr>
              <w:spacing w:line="360" w:lineRule="auto"/>
              <w:jc w:val="center"/>
              <w:rPr>
                <w:rFonts w:ascii="宋体" w:hAnsi="宋体"/>
                <w:sz w:val="21"/>
                <w:szCs w:val="21"/>
              </w:rPr>
            </w:pPr>
            <w:r>
              <w:rPr>
                <w:rFonts w:hint="eastAsia" w:ascii="宋体" w:hAnsi="宋体"/>
                <w:kern w:val="0"/>
                <w:sz w:val="21"/>
                <w:szCs w:val="21"/>
              </w:rPr>
              <w:t>序号</w:t>
            </w:r>
          </w:p>
        </w:tc>
        <w:tc>
          <w:tcPr>
            <w:tcW w:w="1213" w:type="dxa"/>
            <w:tcBorders>
              <w:top w:val="single" w:color="auto" w:sz="12" w:space="0"/>
              <w:bottom w:val="single" w:color="auto" w:sz="2" w:space="0"/>
            </w:tcBorders>
            <w:vAlign w:val="center"/>
          </w:tcPr>
          <w:p>
            <w:pPr>
              <w:pStyle w:val="28"/>
              <w:keepNext w:val="0"/>
              <w:adjustRightInd/>
              <w:spacing w:before="0" w:after="0" w:line="360" w:lineRule="auto"/>
              <w:textAlignment w:val="auto"/>
              <w:rPr>
                <w:rFonts w:ascii="宋体" w:hAnsi="宋体"/>
                <w:snapToGrid/>
                <w:spacing w:val="0"/>
                <w:kern w:val="2"/>
                <w:sz w:val="21"/>
                <w:szCs w:val="21"/>
              </w:rPr>
            </w:pPr>
            <w:r>
              <w:rPr>
                <w:rFonts w:hint="eastAsia" w:ascii="宋体" w:hAnsi="宋体"/>
                <w:snapToGrid/>
                <w:spacing w:val="0"/>
                <w:kern w:val="2"/>
                <w:sz w:val="21"/>
                <w:szCs w:val="21"/>
              </w:rPr>
              <w:t>姓名</w:t>
            </w:r>
          </w:p>
        </w:tc>
        <w:tc>
          <w:tcPr>
            <w:tcW w:w="906" w:type="dxa"/>
            <w:tcBorders>
              <w:top w:val="single" w:color="auto" w:sz="12" w:space="0"/>
              <w:bottom w:val="single" w:color="auto" w:sz="2" w:space="0"/>
            </w:tcBorders>
            <w:vAlign w:val="center"/>
          </w:tcPr>
          <w:p>
            <w:pPr>
              <w:spacing w:line="360" w:lineRule="auto"/>
              <w:jc w:val="center"/>
              <w:rPr>
                <w:rFonts w:ascii="宋体" w:hAnsi="宋体"/>
                <w:sz w:val="21"/>
                <w:szCs w:val="21"/>
              </w:rPr>
            </w:pPr>
            <w:r>
              <w:rPr>
                <w:rFonts w:hint="eastAsia" w:ascii="宋体" w:hAnsi="宋体"/>
                <w:kern w:val="0"/>
                <w:sz w:val="21"/>
                <w:szCs w:val="21"/>
              </w:rPr>
              <w:t>性别</w:t>
            </w:r>
          </w:p>
        </w:tc>
        <w:tc>
          <w:tcPr>
            <w:tcW w:w="1012" w:type="dxa"/>
            <w:tcBorders>
              <w:top w:val="single" w:color="auto" w:sz="12" w:space="0"/>
              <w:bottom w:val="single" w:color="auto" w:sz="2" w:space="0"/>
            </w:tcBorders>
            <w:vAlign w:val="center"/>
          </w:tcPr>
          <w:p>
            <w:pPr>
              <w:spacing w:line="360" w:lineRule="auto"/>
              <w:jc w:val="center"/>
              <w:rPr>
                <w:rFonts w:ascii="宋体" w:hAnsi="宋体"/>
                <w:sz w:val="21"/>
                <w:szCs w:val="21"/>
              </w:rPr>
            </w:pPr>
            <w:r>
              <w:rPr>
                <w:rFonts w:hint="eastAsia" w:ascii="宋体" w:hAnsi="宋体"/>
                <w:kern w:val="0"/>
                <w:sz w:val="21"/>
                <w:szCs w:val="21"/>
              </w:rPr>
              <w:t>职称</w:t>
            </w:r>
          </w:p>
        </w:tc>
        <w:tc>
          <w:tcPr>
            <w:tcW w:w="881" w:type="dxa"/>
            <w:tcBorders>
              <w:top w:val="single" w:color="auto" w:sz="12" w:space="0"/>
              <w:bottom w:val="single" w:color="auto" w:sz="2" w:space="0"/>
            </w:tcBorders>
            <w:vAlign w:val="center"/>
          </w:tcPr>
          <w:p>
            <w:pPr>
              <w:spacing w:line="360" w:lineRule="auto"/>
              <w:jc w:val="center"/>
              <w:rPr>
                <w:rFonts w:ascii="宋体" w:hAnsi="宋体"/>
                <w:sz w:val="21"/>
                <w:szCs w:val="21"/>
              </w:rPr>
            </w:pPr>
            <w:r>
              <w:rPr>
                <w:rFonts w:hint="eastAsia" w:ascii="宋体" w:hAnsi="宋体"/>
                <w:kern w:val="0"/>
                <w:sz w:val="21"/>
                <w:szCs w:val="21"/>
              </w:rPr>
              <w:t>学历</w:t>
            </w:r>
          </w:p>
        </w:tc>
        <w:tc>
          <w:tcPr>
            <w:tcW w:w="938" w:type="dxa"/>
            <w:tcBorders>
              <w:top w:val="single" w:color="auto" w:sz="12" w:space="0"/>
              <w:bottom w:val="single" w:color="auto" w:sz="2" w:space="0"/>
            </w:tcBorders>
            <w:vAlign w:val="center"/>
          </w:tcPr>
          <w:p>
            <w:pPr>
              <w:spacing w:line="360" w:lineRule="auto"/>
              <w:jc w:val="center"/>
              <w:rPr>
                <w:rFonts w:ascii="宋体" w:hAnsi="宋体"/>
                <w:sz w:val="21"/>
                <w:szCs w:val="21"/>
              </w:rPr>
            </w:pPr>
            <w:r>
              <w:rPr>
                <w:rFonts w:hint="eastAsia" w:ascii="宋体" w:hAnsi="宋体"/>
                <w:kern w:val="0"/>
                <w:sz w:val="21"/>
                <w:szCs w:val="21"/>
              </w:rPr>
              <w:t>专业</w:t>
            </w:r>
          </w:p>
        </w:tc>
        <w:tc>
          <w:tcPr>
            <w:tcW w:w="1462" w:type="dxa"/>
            <w:tcBorders>
              <w:top w:val="single" w:color="auto" w:sz="12" w:space="0"/>
              <w:bottom w:val="single" w:color="auto" w:sz="2" w:space="0"/>
            </w:tcBorders>
            <w:vAlign w:val="center"/>
          </w:tcPr>
          <w:p>
            <w:pPr>
              <w:spacing w:line="360" w:lineRule="auto"/>
              <w:jc w:val="center"/>
              <w:rPr>
                <w:rFonts w:ascii="宋体" w:hAnsi="宋体"/>
                <w:sz w:val="21"/>
                <w:szCs w:val="21"/>
              </w:rPr>
            </w:pPr>
            <w:r>
              <w:rPr>
                <w:rFonts w:hint="eastAsia" w:ascii="宋体" w:hAnsi="宋体"/>
                <w:kern w:val="0"/>
                <w:sz w:val="21"/>
                <w:szCs w:val="21"/>
              </w:rPr>
              <w:t>经验年限</w:t>
            </w:r>
          </w:p>
        </w:tc>
        <w:tc>
          <w:tcPr>
            <w:tcW w:w="1719" w:type="dxa"/>
            <w:tcBorders>
              <w:top w:val="single" w:color="auto" w:sz="12" w:space="0"/>
              <w:bottom w:val="single" w:color="auto" w:sz="2" w:space="0"/>
            </w:tcBorders>
            <w:vAlign w:val="center"/>
          </w:tcPr>
          <w:p>
            <w:pPr>
              <w:spacing w:line="360" w:lineRule="auto"/>
              <w:jc w:val="center"/>
              <w:rPr>
                <w:rFonts w:ascii="宋体" w:hAnsi="宋体"/>
                <w:sz w:val="21"/>
                <w:szCs w:val="21"/>
              </w:rPr>
            </w:pPr>
            <w:r>
              <w:rPr>
                <w:rFonts w:hint="eastAsia" w:ascii="宋体" w:hAnsi="宋体"/>
                <w:kern w:val="0"/>
                <w:sz w:val="21"/>
                <w:szCs w:val="21"/>
              </w:rPr>
              <w:t>本项目拟担任职务及职责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tcBorders>
              <w:top w:val="single" w:color="auto" w:sz="2" w:space="0"/>
            </w:tcBorders>
            <w:vAlign w:val="center"/>
          </w:tcPr>
          <w:p>
            <w:pPr>
              <w:spacing w:line="360" w:lineRule="auto"/>
              <w:jc w:val="center"/>
              <w:rPr>
                <w:rFonts w:ascii="宋体" w:hAnsi="宋体"/>
                <w:sz w:val="21"/>
                <w:szCs w:val="21"/>
              </w:rPr>
            </w:pPr>
          </w:p>
        </w:tc>
        <w:tc>
          <w:tcPr>
            <w:tcW w:w="1213" w:type="dxa"/>
            <w:tcBorders>
              <w:top w:val="single" w:color="auto" w:sz="2" w:space="0"/>
            </w:tcBorders>
            <w:vAlign w:val="center"/>
          </w:tcPr>
          <w:p>
            <w:pPr>
              <w:spacing w:line="360" w:lineRule="auto"/>
              <w:jc w:val="center"/>
              <w:rPr>
                <w:rFonts w:ascii="宋体" w:hAnsi="宋体"/>
                <w:sz w:val="21"/>
                <w:szCs w:val="21"/>
              </w:rPr>
            </w:pPr>
          </w:p>
        </w:tc>
        <w:tc>
          <w:tcPr>
            <w:tcW w:w="906" w:type="dxa"/>
            <w:tcBorders>
              <w:top w:val="single" w:color="auto" w:sz="2" w:space="0"/>
            </w:tcBorders>
            <w:vAlign w:val="center"/>
          </w:tcPr>
          <w:p>
            <w:pPr>
              <w:spacing w:line="360" w:lineRule="auto"/>
              <w:jc w:val="center"/>
              <w:rPr>
                <w:rFonts w:ascii="宋体" w:hAnsi="宋体"/>
                <w:sz w:val="21"/>
                <w:szCs w:val="21"/>
              </w:rPr>
            </w:pPr>
          </w:p>
        </w:tc>
        <w:tc>
          <w:tcPr>
            <w:tcW w:w="1012" w:type="dxa"/>
            <w:tcBorders>
              <w:top w:val="single" w:color="auto" w:sz="2" w:space="0"/>
            </w:tcBorders>
            <w:vAlign w:val="center"/>
          </w:tcPr>
          <w:p>
            <w:pPr>
              <w:spacing w:line="360" w:lineRule="auto"/>
              <w:jc w:val="center"/>
              <w:rPr>
                <w:rFonts w:ascii="宋体" w:hAnsi="宋体"/>
                <w:sz w:val="21"/>
                <w:szCs w:val="21"/>
              </w:rPr>
            </w:pPr>
          </w:p>
        </w:tc>
        <w:tc>
          <w:tcPr>
            <w:tcW w:w="881" w:type="dxa"/>
            <w:tcBorders>
              <w:top w:val="single" w:color="auto" w:sz="2" w:space="0"/>
            </w:tcBorders>
            <w:vAlign w:val="center"/>
          </w:tcPr>
          <w:p>
            <w:pPr>
              <w:spacing w:line="360" w:lineRule="auto"/>
              <w:jc w:val="center"/>
              <w:rPr>
                <w:rFonts w:ascii="宋体" w:hAnsi="宋体"/>
                <w:sz w:val="21"/>
                <w:szCs w:val="21"/>
              </w:rPr>
            </w:pPr>
          </w:p>
        </w:tc>
        <w:tc>
          <w:tcPr>
            <w:tcW w:w="938" w:type="dxa"/>
            <w:tcBorders>
              <w:top w:val="single" w:color="auto" w:sz="2" w:space="0"/>
            </w:tcBorders>
            <w:vAlign w:val="center"/>
          </w:tcPr>
          <w:p>
            <w:pPr>
              <w:spacing w:line="360" w:lineRule="auto"/>
              <w:jc w:val="center"/>
              <w:rPr>
                <w:rFonts w:ascii="宋体" w:hAnsi="宋体"/>
                <w:sz w:val="21"/>
                <w:szCs w:val="21"/>
              </w:rPr>
            </w:pPr>
          </w:p>
        </w:tc>
        <w:tc>
          <w:tcPr>
            <w:tcW w:w="1462" w:type="dxa"/>
            <w:tcBorders>
              <w:top w:val="single" w:color="auto" w:sz="2" w:space="0"/>
            </w:tcBorders>
            <w:vAlign w:val="center"/>
          </w:tcPr>
          <w:p>
            <w:pPr>
              <w:spacing w:line="360" w:lineRule="auto"/>
              <w:jc w:val="center"/>
              <w:rPr>
                <w:rFonts w:ascii="宋体" w:hAnsi="宋体"/>
                <w:sz w:val="21"/>
                <w:szCs w:val="21"/>
              </w:rPr>
            </w:pPr>
          </w:p>
        </w:tc>
        <w:tc>
          <w:tcPr>
            <w:tcW w:w="1719" w:type="dxa"/>
            <w:tcBorders>
              <w:top w:val="single" w:color="auto" w:sz="2" w:space="0"/>
            </w:tcBorders>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9" w:type="dxa"/>
            <w:vAlign w:val="center"/>
          </w:tcPr>
          <w:p>
            <w:pPr>
              <w:spacing w:line="360" w:lineRule="auto"/>
              <w:jc w:val="center"/>
              <w:rPr>
                <w:rFonts w:ascii="宋体" w:hAnsi="宋体"/>
                <w:sz w:val="21"/>
                <w:szCs w:val="21"/>
              </w:rPr>
            </w:pPr>
          </w:p>
        </w:tc>
        <w:tc>
          <w:tcPr>
            <w:tcW w:w="1213" w:type="dxa"/>
            <w:vAlign w:val="center"/>
          </w:tcPr>
          <w:p>
            <w:pPr>
              <w:spacing w:line="360" w:lineRule="auto"/>
              <w:jc w:val="center"/>
              <w:rPr>
                <w:rFonts w:ascii="宋体" w:hAnsi="宋体"/>
                <w:sz w:val="21"/>
                <w:szCs w:val="21"/>
              </w:rPr>
            </w:pPr>
          </w:p>
        </w:tc>
        <w:tc>
          <w:tcPr>
            <w:tcW w:w="906" w:type="dxa"/>
            <w:vAlign w:val="center"/>
          </w:tcPr>
          <w:p>
            <w:pPr>
              <w:spacing w:line="360" w:lineRule="auto"/>
              <w:jc w:val="center"/>
              <w:rPr>
                <w:rFonts w:ascii="宋体" w:hAnsi="宋体"/>
                <w:sz w:val="21"/>
                <w:szCs w:val="21"/>
              </w:rPr>
            </w:pPr>
          </w:p>
        </w:tc>
        <w:tc>
          <w:tcPr>
            <w:tcW w:w="1012" w:type="dxa"/>
            <w:vAlign w:val="center"/>
          </w:tcPr>
          <w:p>
            <w:pPr>
              <w:spacing w:line="360" w:lineRule="auto"/>
              <w:jc w:val="center"/>
              <w:rPr>
                <w:rFonts w:ascii="宋体" w:hAnsi="宋体"/>
                <w:sz w:val="21"/>
                <w:szCs w:val="21"/>
              </w:rPr>
            </w:pPr>
          </w:p>
        </w:tc>
        <w:tc>
          <w:tcPr>
            <w:tcW w:w="881" w:type="dxa"/>
            <w:vAlign w:val="center"/>
          </w:tcPr>
          <w:p>
            <w:pPr>
              <w:spacing w:line="360" w:lineRule="auto"/>
              <w:jc w:val="center"/>
              <w:rPr>
                <w:rFonts w:ascii="宋体" w:hAnsi="宋体"/>
                <w:sz w:val="21"/>
                <w:szCs w:val="21"/>
              </w:rPr>
            </w:pPr>
          </w:p>
        </w:tc>
        <w:tc>
          <w:tcPr>
            <w:tcW w:w="938" w:type="dxa"/>
            <w:vAlign w:val="center"/>
          </w:tcPr>
          <w:p>
            <w:pPr>
              <w:spacing w:line="360" w:lineRule="auto"/>
              <w:jc w:val="center"/>
              <w:rPr>
                <w:rFonts w:ascii="宋体" w:hAnsi="宋体"/>
                <w:sz w:val="21"/>
                <w:szCs w:val="21"/>
              </w:rPr>
            </w:pPr>
          </w:p>
        </w:tc>
        <w:tc>
          <w:tcPr>
            <w:tcW w:w="1462" w:type="dxa"/>
            <w:vAlign w:val="center"/>
          </w:tcPr>
          <w:p>
            <w:pPr>
              <w:spacing w:line="360" w:lineRule="auto"/>
              <w:jc w:val="center"/>
              <w:rPr>
                <w:rFonts w:ascii="宋体" w:hAnsi="宋体"/>
                <w:sz w:val="21"/>
                <w:szCs w:val="21"/>
              </w:rPr>
            </w:pPr>
          </w:p>
        </w:tc>
        <w:tc>
          <w:tcPr>
            <w:tcW w:w="1719" w:type="dxa"/>
            <w:vAlign w:val="center"/>
          </w:tcPr>
          <w:p>
            <w:pPr>
              <w:spacing w:line="360" w:lineRule="auto"/>
              <w:jc w:val="center"/>
              <w:rPr>
                <w:rFonts w:ascii="宋体" w:hAnsi="宋体"/>
                <w:sz w:val="21"/>
                <w:szCs w:val="21"/>
              </w:rPr>
            </w:pPr>
          </w:p>
        </w:tc>
      </w:tr>
    </w:tbl>
    <w:p>
      <w:pPr>
        <w:spacing w:line="360" w:lineRule="auto"/>
        <w:ind w:firstLine="105" w:firstLineChars="50"/>
        <w:rPr>
          <w:rFonts w:ascii="宋体" w:hAnsi="宋体"/>
          <w:sz w:val="21"/>
          <w:szCs w:val="21"/>
        </w:rPr>
      </w:pPr>
    </w:p>
    <w:p>
      <w:pPr>
        <w:spacing w:line="360" w:lineRule="auto"/>
        <w:ind w:firstLine="3570" w:firstLineChars="1700"/>
        <w:rPr>
          <w:rFonts w:ascii="宋体" w:hAnsi="宋体"/>
          <w:sz w:val="21"/>
          <w:szCs w:val="21"/>
          <w:u w:val="single"/>
        </w:rPr>
      </w:pPr>
      <w:r>
        <w:rPr>
          <w:rFonts w:hint="eastAsia" w:ascii="宋体" w:hAnsi="宋体"/>
          <w:sz w:val="21"/>
          <w:szCs w:val="21"/>
        </w:rPr>
        <w:t>投标人名称（盖公章）：</w:t>
      </w:r>
      <w:r>
        <w:rPr>
          <w:rFonts w:ascii="宋体" w:hAnsi="宋体"/>
          <w:sz w:val="21"/>
          <w:szCs w:val="21"/>
          <w:u w:val="single"/>
        </w:rPr>
        <w:t xml:space="preserve">                       </w:t>
      </w:r>
    </w:p>
    <w:p>
      <w:pPr>
        <w:spacing w:line="360" w:lineRule="auto"/>
        <w:ind w:firstLine="3570" w:firstLineChars="1700"/>
        <w:rPr>
          <w:rFonts w:ascii="宋体" w:hAnsi="宋体"/>
          <w:sz w:val="24"/>
          <w:szCs w:val="24"/>
          <w:u w:val="single"/>
        </w:rPr>
      </w:pPr>
      <w:r>
        <w:rPr>
          <w:rFonts w:hint="eastAsia" w:ascii="宋体" w:hAnsi="宋体"/>
          <w:sz w:val="21"/>
          <w:szCs w:val="21"/>
        </w:rPr>
        <w:t>投标人授权代表（签字或盖章）：</w:t>
      </w:r>
      <w:r>
        <w:rPr>
          <w:rFonts w:ascii="宋体" w:hAnsi="宋体"/>
          <w:sz w:val="21"/>
          <w:szCs w:val="21"/>
          <w:u w:val="single"/>
        </w:rPr>
        <w:t xml:space="preserve"> </w:t>
      </w:r>
      <w:r>
        <w:rPr>
          <w:rFonts w:hint="eastAsia" w:ascii="宋体" w:hAnsi="宋体"/>
          <w:sz w:val="24"/>
          <w:szCs w:val="24"/>
          <w:u w:val="single"/>
        </w:rPr>
        <w:t xml:space="preserve">                    </w:t>
      </w:r>
    </w:p>
    <w:p>
      <w:pPr>
        <w:spacing w:line="360" w:lineRule="auto"/>
        <w:ind w:firstLine="3570" w:firstLineChars="1700"/>
        <w:rPr>
          <w:rFonts w:ascii="宋体" w:hAnsi="宋体"/>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w:t>
      </w:r>
    </w:p>
    <w:p>
      <w:pPr>
        <w:widowControl/>
        <w:jc w:val="left"/>
        <w:rPr>
          <w:rFonts w:ascii="宋体" w:hAnsi="宋体"/>
          <w:kern w:val="2"/>
          <w:sz w:val="24"/>
          <w:szCs w:val="24"/>
        </w:rPr>
      </w:pPr>
      <w:r>
        <w:rPr>
          <w:rFonts w:ascii="宋体" w:hAnsi="宋体"/>
          <w:sz w:val="24"/>
          <w:szCs w:val="24"/>
        </w:rPr>
        <w:br w:type="page"/>
      </w:r>
    </w:p>
    <w:p>
      <w:pPr>
        <w:ind w:firstLine="480"/>
        <w:rPr>
          <w:sz w:val="21"/>
          <w:szCs w:val="21"/>
        </w:rPr>
      </w:pPr>
      <w:r>
        <w:rPr>
          <w:rFonts w:hint="eastAsia" w:ascii="Times New Roman" w:hAnsi="Times New Roman"/>
          <w:kern w:val="0"/>
          <w:sz w:val="21"/>
          <w:szCs w:val="21"/>
        </w:rPr>
        <w:t>（以下格式文件由供应商根据需要选用）</w:t>
      </w:r>
    </w:p>
    <w:p>
      <w:pPr>
        <w:ind w:firstLine="480"/>
        <w:rPr>
          <w:sz w:val="21"/>
          <w:szCs w:val="21"/>
        </w:rPr>
      </w:pPr>
      <w:r>
        <w:rPr>
          <w:rFonts w:hint="eastAsia" w:ascii="Times New Roman" w:hAnsi="Times New Roman"/>
          <w:kern w:val="0"/>
          <w:sz w:val="21"/>
          <w:szCs w:val="21"/>
        </w:rPr>
        <w:t>中小企业声明函（所投产品制造商为中小企业时提交本函，所属行业应符合</w:t>
      </w:r>
      <w:r>
        <w:rPr>
          <w:rFonts w:hint="eastAsia"/>
          <w:sz w:val="21"/>
          <w:szCs w:val="21"/>
        </w:rPr>
        <w:t>采购文件</w:t>
      </w:r>
      <w:r>
        <w:rPr>
          <w:rFonts w:hint="eastAsia" w:ascii="Times New Roman" w:hAnsi="Times New Roman"/>
          <w:kern w:val="0"/>
          <w:sz w:val="21"/>
          <w:szCs w:val="21"/>
        </w:rPr>
        <w:t>中明确的本项目所属行业）</w:t>
      </w:r>
    </w:p>
    <w:p>
      <w:pPr>
        <w:pStyle w:val="11"/>
        <w:spacing w:line="720" w:lineRule="auto"/>
        <w:jc w:val="center"/>
        <w:rPr>
          <w:b/>
          <w:bCs/>
          <w:sz w:val="32"/>
          <w:szCs w:val="32"/>
        </w:rPr>
      </w:pPr>
      <w:r>
        <w:rPr>
          <w:rFonts w:hint="eastAsia"/>
          <w:b/>
          <w:bCs/>
          <w:sz w:val="32"/>
          <w:szCs w:val="32"/>
        </w:rPr>
        <w:t>中小企业声明函（货物）</w:t>
      </w:r>
    </w:p>
    <w:p>
      <w:pPr>
        <w:spacing w:line="360" w:lineRule="auto"/>
        <w:ind w:firstLine="480"/>
        <w:rPr>
          <w:sz w:val="21"/>
          <w:szCs w:val="21"/>
        </w:rPr>
      </w:pPr>
      <w:r>
        <w:rPr>
          <w:rFonts w:hint="eastAsia"/>
          <w:sz w:val="21"/>
          <w:szCs w:val="21"/>
        </w:rPr>
        <w:t>本公司（联合体）郑重声明，根据《政府采购促进中小企业发展管理办法》（财库﹝</w:t>
      </w:r>
      <w:r>
        <w:rPr>
          <w:sz w:val="21"/>
          <w:szCs w:val="21"/>
        </w:rPr>
        <w:t>2020</w:t>
      </w:r>
      <w:r>
        <w:rPr>
          <w:rFonts w:hint="eastAsia"/>
          <w:sz w:val="21"/>
          <w:szCs w:val="21"/>
        </w:rPr>
        <w:t>﹞</w:t>
      </w:r>
      <w:r>
        <w:rPr>
          <w:sz w:val="21"/>
          <w:szCs w:val="21"/>
        </w:rPr>
        <w:t>46</w:t>
      </w:r>
      <w:r>
        <w:rPr>
          <w:sz w:val="21"/>
          <w:szCs w:val="21"/>
        </w:rPr>
        <w:tab/>
      </w:r>
      <w:r>
        <w:rPr>
          <w:sz w:val="21"/>
          <w:szCs w:val="21"/>
        </w:rPr>
        <w:tab/>
      </w:r>
      <w:r>
        <w:rPr>
          <w:sz w:val="21"/>
          <w:szCs w:val="21"/>
        </w:rPr>
        <w:t xml:space="preserve"> </w:t>
      </w:r>
      <w:r>
        <w:rPr>
          <w:rFonts w:hint="eastAsia"/>
          <w:sz w:val="21"/>
          <w:szCs w:val="21"/>
        </w:rPr>
        <w:t>号）的规定，本公司（联合体）参加</w:t>
      </w:r>
      <w:r>
        <w:rPr>
          <w:rFonts w:hint="eastAsia"/>
          <w:sz w:val="21"/>
          <w:szCs w:val="21"/>
          <w:u w:val="single"/>
        </w:rPr>
        <w:t>（单位名称）</w:t>
      </w:r>
      <w:r>
        <w:rPr>
          <w:rFonts w:hint="eastAsia"/>
          <w:sz w:val="21"/>
          <w:szCs w:val="21"/>
        </w:rPr>
        <w:t>的</w:t>
      </w:r>
      <w:r>
        <w:rPr>
          <w:rFonts w:hint="eastAsia"/>
          <w:sz w:val="21"/>
          <w:szCs w:val="21"/>
          <w:u w:val="single"/>
        </w:rPr>
        <w:t>（项目名称）</w:t>
      </w:r>
      <w:r>
        <w:rPr>
          <w:rFonts w:hint="eastAsia"/>
          <w:sz w:val="21"/>
          <w:szCs w:val="21"/>
        </w:rPr>
        <w:t>采购活动，提供的货物全部由符合政策要求的中小企业制造。相关企业（含联合体中的中小企业、签订分包意向协议的中小企业）的具体情况如下：</w:t>
      </w:r>
    </w:p>
    <w:p>
      <w:pPr>
        <w:spacing w:line="360" w:lineRule="auto"/>
        <w:ind w:firstLine="480"/>
        <w:rPr>
          <w:sz w:val="21"/>
          <w:szCs w:val="21"/>
        </w:rPr>
      </w:pPr>
      <w:r>
        <w:rPr>
          <w:sz w:val="21"/>
          <w:szCs w:val="21"/>
        </w:rPr>
        <w:t>1.</w:t>
      </w:r>
      <w:r>
        <w:rPr>
          <w:rFonts w:hint="eastAsia"/>
          <w:sz w:val="21"/>
          <w:szCs w:val="21"/>
        </w:rPr>
        <w:t>（标的名称），属于（采购文件中明确的所属行业）行业；制造商为（企业名称），从业人员</w:t>
      </w:r>
      <w:r>
        <w:rPr>
          <w:sz w:val="21"/>
          <w:szCs w:val="21"/>
        </w:rPr>
        <w:t>__________________</w:t>
      </w:r>
      <w:r>
        <w:rPr>
          <w:rFonts w:hint="eastAsia"/>
          <w:sz w:val="21"/>
          <w:szCs w:val="21"/>
        </w:rPr>
        <w:t>人，营业收入为</w:t>
      </w:r>
      <w:r>
        <w:rPr>
          <w:sz w:val="21"/>
          <w:szCs w:val="21"/>
        </w:rPr>
        <w:t>__________________</w:t>
      </w:r>
      <w:r>
        <w:rPr>
          <w:rFonts w:hint="eastAsia"/>
          <w:sz w:val="21"/>
          <w:szCs w:val="21"/>
        </w:rPr>
        <w:t>万元，资产总额为</w:t>
      </w:r>
      <w:r>
        <w:rPr>
          <w:sz w:val="21"/>
          <w:szCs w:val="21"/>
        </w:rPr>
        <w:t>__________________</w:t>
      </w:r>
      <w:r>
        <w:rPr>
          <w:rFonts w:hint="eastAsia"/>
          <w:sz w:val="21"/>
          <w:szCs w:val="21"/>
        </w:rPr>
        <w:t>万元</w:t>
      </w:r>
      <w:r>
        <w:rPr>
          <w:sz w:val="21"/>
          <w:szCs w:val="21"/>
        </w:rPr>
        <w:t>1</w:t>
      </w:r>
      <w:r>
        <w:rPr>
          <w:rFonts w:hint="eastAsia"/>
          <w:sz w:val="21"/>
          <w:szCs w:val="21"/>
        </w:rPr>
        <w:t>，属于（中型企业、小型企业、微型企业）；</w:t>
      </w:r>
    </w:p>
    <w:p>
      <w:pPr>
        <w:spacing w:line="360" w:lineRule="auto"/>
        <w:ind w:firstLine="480"/>
        <w:rPr>
          <w:sz w:val="21"/>
          <w:szCs w:val="21"/>
        </w:rPr>
      </w:pPr>
      <w:r>
        <w:rPr>
          <w:sz w:val="21"/>
          <w:szCs w:val="21"/>
        </w:rPr>
        <w:t>2.</w:t>
      </w:r>
      <w:r>
        <w:rPr>
          <w:rFonts w:hint="eastAsia"/>
          <w:sz w:val="21"/>
          <w:szCs w:val="21"/>
        </w:rPr>
        <w:t>（标的名称），属于（采购文件中明确的所属行业）行业；制造商为（企业名称），从业人员</w:t>
      </w:r>
      <w:r>
        <w:rPr>
          <w:sz w:val="21"/>
          <w:szCs w:val="21"/>
        </w:rPr>
        <w:t>__________________</w:t>
      </w:r>
      <w:r>
        <w:rPr>
          <w:rFonts w:hint="eastAsia"/>
          <w:sz w:val="21"/>
          <w:szCs w:val="21"/>
        </w:rPr>
        <w:t>人，营业收入为</w:t>
      </w:r>
      <w:r>
        <w:rPr>
          <w:sz w:val="21"/>
          <w:szCs w:val="21"/>
        </w:rPr>
        <w:t>__________________</w:t>
      </w:r>
      <w:r>
        <w:rPr>
          <w:rFonts w:hint="eastAsia"/>
          <w:sz w:val="21"/>
          <w:szCs w:val="21"/>
        </w:rPr>
        <w:t>万元，资产总额为</w:t>
      </w:r>
      <w:r>
        <w:rPr>
          <w:sz w:val="21"/>
          <w:szCs w:val="21"/>
        </w:rPr>
        <w:t>__________________</w:t>
      </w:r>
      <w:r>
        <w:rPr>
          <w:rFonts w:hint="eastAsia"/>
          <w:sz w:val="21"/>
          <w:szCs w:val="21"/>
        </w:rPr>
        <w:t>万元</w:t>
      </w:r>
      <w:r>
        <w:rPr>
          <w:sz w:val="21"/>
          <w:szCs w:val="21"/>
        </w:rPr>
        <w:t>1</w:t>
      </w:r>
      <w:r>
        <w:rPr>
          <w:rFonts w:hint="eastAsia"/>
          <w:sz w:val="21"/>
          <w:szCs w:val="21"/>
        </w:rPr>
        <w:t>，属于（中型企业、小型企业、微型企业）；</w:t>
      </w:r>
    </w:p>
    <w:p>
      <w:pPr>
        <w:spacing w:line="360" w:lineRule="auto"/>
        <w:ind w:firstLine="480"/>
        <w:rPr>
          <w:sz w:val="21"/>
          <w:szCs w:val="21"/>
        </w:rPr>
      </w:pPr>
      <w:r>
        <w:rPr>
          <w:sz w:val="21"/>
          <w:szCs w:val="21"/>
        </w:rPr>
        <w:t>……</w:t>
      </w:r>
    </w:p>
    <w:p>
      <w:pPr>
        <w:spacing w:line="360" w:lineRule="auto"/>
        <w:ind w:firstLine="480"/>
        <w:rPr>
          <w:sz w:val="21"/>
          <w:szCs w:val="21"/>
        </w:rPr>
      </w:pPr>
      <w:r>
        <w:rPr>
          <w:rFonts w:hint="eastAsia"/>
          <w:sz w:val="21"/>
          <w:szCs w:val="21"/>
        </w:rPr>
        <w:t>以上企业，不属于大企业的分支机构，不存在控股股东为大企业的情形，也不存在与大企业的负责人为同一人的情形。</w:t>
      </w:r>
    </w:p>
    <w:p>
      <w:pPr>
        <w:spacing w:line="360" w:lineRule="auto"/>
        <w:ind w:firstLine="480"/>
        <w:rPr>
          <w:sz w:val="21"/>
          <w:szCs w:val="21"/>
        </w:rPr>
      </w:pPr>
      <w:r>
        <w:rPr>
          <w:rFonts w:hint="eastAsia"/>
          <w:sz w:val="21"/>
          <w:szCs w:val="21"/>
        </w:rPr>
        <w:t>本企业对上述声明内容的真实性负责。如有虚假，将依法承担相应责任。</w:t>
      </w:r>
    </w:p>
    <w:p>
      <w:pPr>
        <w:spacing w:line="360" w:lineRule="auto"/>
        <w:jc w:val="right"/>
        <w:rPr>
          <w:sz w:val="21"/>
          <w:szCs w:val="21"/>
        </w:rPr>
      </w:pPr>
      <w:r>
        <w:rPr>
          <w:sz w:val="21"/>
          <w:szCs w:val="21"/>
        </w:rPr>
        <w:t xml:space="preserve"> </w:t>
      </w:r>
      <w:r>
        <w:rPr>
          <w:rFonts w:hint="eastAsia"/>
          <w:sz w:val="21"/>
          <w:szCs w:val="21"/>
        </w:rPr>
        <w:t>企业名称（盖章）：</w:t>
      </w:r>
      <w:r>
        <w:rPr>
          <w:sz w:val="21"/>
          <w:szCs w:val="21"/>
        </w:rPr>
        <w:t>__________________</w:t>
      </w:r>
    </w:p>
    <w:p>
      <w:pPr>
        <w:spacing w:line="360" w:lineRule="auto"/>
        <w:jc w:val="right"/>
        <w:rPr>
          <w:sz w:val="21"/>
          <w:szCs w:val="21"/>
        </w:rPr>
      </w:pPr>
      <w:r>
        <w:rPr>
          <w:sz w:val="21"/>
          <w:szCs w:val="21"/>
        </w:rPr>
        <w:t xml:space="preserve"> </w:t>
      </w:r>
      <w:r>
        <w:rPr>
          <w:rFonts w:hint="eastAsia"/>
          <w:sz w:val="21"/>
          <w:szCs w:val="21"/>
        </w:rPr>
        <w:t>日</w:t>
      </w:r>
      <w:r>
        <w:rPr>
          <w:sz w:val="21"/>
          <w:szCs w:val="21"/>
        </w:rPr>
        <w:t xml:space="preserve">  </w:t>
      </w:r>
      <w:r>
        <w:rPr>
          <w:rFonts w:hint="eastAsia"/>
          <w:sz w:val="21"/>
          <w:szCs w:val="21"/>
        </w:rPr>
        <w:t>期：</w:t>
      </w:r>
      <w:r>
        <w:rPr>
          <w:sz w:val="21"/>
          <w:szCs w:val="21"/>
        </w:rPr>
        <w:t>__________________</w:t>
      </w:r>
    </w:p>
    <w:p>
      <w:pPr>
        <w:spacing w:line="360" w:lineRule="auto"/>
        <w:ind w:firstLine="480"/>
        <w:rPr>
          <w:sz w:val="21"/>
          <w:szCs w:val="21"/>
        </w:rPr>
      </w:pPr>
    </w:p>
    <w:p>
      <w:pPr>
        <w:spacing w:line="360" w:lineRule="auto"/>
        <w:ind w:firstLine="480"/>
        <w:rPr>
          <w:sz w:val="21"/>
          <w:szCs w:val="21"/>
        </w:rPr>
      </w:pPr>
    </w:p>
    <w:p>
      <w:pPr>
        <w:spacing w:line="360" w:lineRule="auto"/>
        <w:ind w:firstLine="480"/>
        <w:rPr>
          <w:sz w:val="21"/>
          <w:szCs w:val="21"/>
        </w:rPr>
      </w:pPr>
      <w:r>
        <w:rPr>
          <w:sz w:val="21"/>
          <w:szCs w:val="21"/>
        </w:rPr>
        <w:t>1</w:t>
      </w:r>
      <w:r>
        <w:rPr>
          <w:rFonts w:hint="eastAsia"/>
          <w:sz w:val="21"/>
          <w:szCs w:val="21"/>
        </w:rPr>
        <w:t>：从业人员、营业收入、资产总额填报上一年度数据，无上一年度数据的新成立企业可不填报。</w:t>
      </w:r>
    </w:p>
    <w:p>
      <w:pPr>
        <w:spacing w:line="360" w:lineRule="auto"/>
        <w:ind w:firstLine="480"/>
        <w:rPr>
          <w:sz w:val="21"/>
          <w:szCs w:val="21"/>
        </w:rPr>
      </w:pPr>
      <w:r>
        <w:rPr>
          <w:sz w:val="21"/>
          <w:szCs w:val="21"/>
        </w:rPr>
        <w:t>2</w:t>
      </w:r>
      <w:r>
        <w:rPr>
          <w:rFonts w:hint="eastAsia"/>
          <w:sz w:val="21"/>
          <w:szCs w:val="21"/>
        </w:rPr>
        <w:t>：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rPr>
          <w:sz w:val="21"/>
          <w:szCs w:val="21"/>
        </w:rPr>
      </w:pPr>
    </w:p>
    <w:p>
      <w:pPr>
        <w:widowControl/>
        <w:jc w:val="left"/>
        <w:rPr>
          <w:sz w:val="21"/>
          <w:szCs w:val="21"/>
        </w:rPr>
      </w:pPr>
      <w:r>
        <w:rPr>
          <w:sz w:val="21"/>
          <w:szCs w:val="21"/>
        </w:rPr>
        <w:br w:type="page"/>
      </w:r>
    </w:p>
    <w:p>
      <w:pPr>
        <w:ind w:firstLine="480"/>
        <w:rPr>
          <w:sz w:val="21"/>
          <w:szCs w:val="21"/>
        </w:rPr>
      </w:pPr>
      <w:r>
        <w:rPr>
          <w:rFonts w:hint="eastAsia"/>
          <w:sz w:val="21"/>
          <w:szCs w:val="21"/>
        </w:rPr>
        <w:t>中小企业声明函（承建本项目工程为中小企业或者承接本项目服务为中小企业时提交本函，所属行业应符合采购文件中明确的本项目所属行业）</w:t>
      </w:r>
    </w:p>
    <w:p>
      <w:pPr>
        <w:pStyle w:val="11"/>
        <w:spacing w:line="720" w:lineRule="auto"/>
        <w:jc w:val="center"/>
        <w:rPr>
          <w:b/>
          <w:bCs/>
          <w:sz w:val="32"/>
          <w:szCs w:val="32"/>
        </w:rPr>
      </w:pPr>
      <w:r>
        <w:rPr>
          <w:rFonts w:hint="eastAsia"/>
          <w:b/>
          <w:bCs/>
          <w:sz w:val="32"/>
          <w:szCs w:val="32"/>
        </w:rPr>
        <w:t>中小企业声明函（工程、服务）</w:t>
      </w:r>
    </w:p>
    <w:p>
      <w:pPr>
        <w:spacing w:line="360" w:lineRule="auto"/>
        <w:ind w:firstLine="480"/>
        <w:rPr>
          <w:sz w:val="21"/>
          <w:szCs w:val="21"/>
        </w:rPr>
      </w:pPr>
      <w:r>
        <w:rPr>
          <w:rFonts w:hint="eastAsia"/>
          <w:sz w:val="21"/>
          <w:szCs w:val="21"/>
        </w:rPr>
        <w:t>本公司（联合体）郑重声明，根据《政府采购促进中小企业发展管理办法》（财库﹝</w:t>
      </w:r>
      <w:r>
        <w:rPr>
          <w:sz w:val="21"/>
          <w:szCs w:val="21"/>
        </w:rPr>
        <w:t>2020</w:t>
      </w:r>
      <w:r>
        <w:rPr>
          <w:rFonts w:hint="eastAsia"/>
          <w:sz w:val="21"/>
          <w:szCs w:val="21"/>
        </w:rPr>
        <w:t>﹞</w:t>
      </w:r>
      <w:r>
        <w:rPr>
          <w:sz w:val="21"/>
          <w:szCs w:val="21"/>
        </w:rPr>
        <w:t>46</w:t>
      </w:r>
      <w:r>
        <w:rPr>
          <w:sz w:val="21"/>
          <w:szCs w:val="21"/>
        </w:rPr>
        <w:tab/>
      </w:r>
      <w:r>
        <w:rPr>
          <w:sz w:val="21"/>
          <w:szCs w:val="21"/>
        </w:rPr>
        <w:tab/>
      </w:r>
      <w:r>
        <w:rPr>
          <w:sz w:val="21"/>
          <w:szCs w:val="21"/>
        </w:rPr>
        <w:t xml:space="preserve"> </w:t>
      </w:r>
      <w:r>
        <w:rPr>
          <w:rFonts w:hint="eastAsia"/>
          <w:sz w:val="21"/>
          <w:szCs w:val="21"/>
        </w:rPr>
        <w:t>号）的规定，本公司（联合体）参加</w:t>
      </w:r>
      <w:r>
        <w:rPr>
          <w:rFonts w:hint="eastAsia"/>
          <w:sz w:val="21"/>
          <w:szCs w:val="21"/>
          <w:u w:val="single"/>
        </w:rPr>
        <w:t>（单位名称）</w:t>
      </w:r>
      <w:r>
        <w:rPr>
          <w:rFonts w:hint="eastAsia"/>
          <w:sz w:val="21"/>
          <w:szCs w:val="21"/>
        </w:rPr>
        <w:t>的</w:t>
      </w:r>
      <w:r>
        <w:rPr>
          <w:rFonts w:hint="eastAsia"/>
          <w:sz w:val="21"/>
          <w:szCs w:val="21"/>
          <w:u w:val="single"/>
        </w:rPr>
        <w:t>（项目名称）</w:t>
      </w:r>
      <w:r>
        <w:rPr>
          <w:rFonts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sz w:val="21"/>
          <w:szCs w:val="21"/>
        </w:rPr>
      </w:pPr>
      <w:r>
        <w:rPr>
          <w:sz w:val="21"/>
          <w:szCs w:val="21"/>
        </w:rPr>
        <w:t>1.</w:t>
      </w:r>
      <w:r>
        <w:rPr>
          <w:rFonts w:hint="eastAsia"/>
          <w:sz w:val="21"/>
          <w:szCs w:val="21"/>
        </w:rPr>
        <w:t>（标的名称），属于（采购文件中明确的所属行业）行业；承建（承接）企业为（企业名称），从业人员</w:t>
      </w:r>
      <w:r>
        <w:rPr>
          <w:sz w:val="21"/>
          <w:szCs w:val="21"/>
        </w:rPr>
        <w:t>__________________</w:t>
      </w:r>
      <w:r>
        <w:rPr>
          <w:rFonts w:hint="eastAsia"/>
          <w:sz w:val="21"/>
          <w:szCs w:val="21"/>
        </w:rPr>
        <w:t>人，营业收入为</w:t>
      </w:r>
      <w:r>
        <w:rPr>
          <w:sz w:val="21"/>
          <w:szCs w:val="21"/>
        </w:rPr>
        <w:t>__________________</w:t>
      </w:r>
      <w:r>
        <w:rPr>
          <w:rFonts w:hint="eastAsia"/>
          <w:sz w:val="21"/>
          <w:szCs w:val="21"/>
        </w:rPr>
        <w:t>万元，资产总额为</w:t>
      </w:r>
      <w:r>
        <w:rPr>
          <w:sz w:val="21"/>
          <w:szCs w:val="21"/>
        </w:rPr>
        <w:t>__________________</w:t>
      </w:r>
      <w:r>
        <w:rPr>
          <w:rFonts w:hint="eastAsia"/>
          <w:sz w:val="21"/>
          <w:szCs w:val="21"/>
        </w:rPr>
        <w:t>万元</w:t>
      </w:r>
      <w:r>
        <w:rPr>
          <w:sz w:val="21"/>
          <w:szCs w:val="21"/>
        </w:rPr>
        <w:t>1</w:t>
      </w:r>
      <w:r>
        <w:rPr>
          <w:rFonts w:hint="eastAsia"/>
          <w:sz w:val="21"/>
          <w:szCs w:val="21"/>
        </w:rPr>
        <w:t>，属于（中型企业、小型企业、微型企业）；</w:t>
      </w:r>
    </w:p>
    <w:p>
      <w:pPr>
        <w:spacing w:line="360" w:lineRule="auto"/>
        <w:ind w:firstLine="480"/>
        <w:rPr>
          <w:sz w:val="21"/>
          <w:szCs w:val="21"/>
        </w:rPr>
      </w:pPr>
      <w:r>
        <w:rPr>
          <w:sz w:val="21"/>
          <w:szCs w:val="21"/>
        </w:rPr>
        <w:t>2.</w:t>
      </w:r>
      <w:r>
        <w:rPr>
          <w:rFonts w:hint="eastAsia"/>
          <w:sz w:val="21"/>
          <w:szCs w:val="21"/>
        </w:rPr>
        <w:t>（标的名称），属于（采购文件中明确的所属行业）行业；承建（承接）企业为（企业名称），从业人员</w:t>
      </w:r>
      <w:r>
        <w:rPr>
          <w:sz w:val="21"/>
          <w:szCs w:val="21"/>
        </w:rPr>
        <w:t>__________________</w:t>
      </w:r>
      <w:r>
        <w:rPr>
          <w:rFonts w:hint="eastAsia"/>
          <w:sz w:val="21"/>
          <w:szCs w:val="21"/>
        </w:rPr>
        <w:t>人，营业收入为</w:t>
      </w:r>
      <w:r>
        <w:rPr>
          <w:sz w:val="21"/>
          <w:szCs w:val="21"/>
        </w:rPr>
        <w:t>__________________</w:t>
      </w:r>
      <w:r>
        <w:rPr>
          <w:rFonts w:hint="eastAsia"/>
          <w:sz w:val="21"/>
          <w:szCs w:val="21"/>
        </w:rPr>
        <w:t>万元，资产总额为</w:t>
      </w:r>
      <w:r>
        <w:rPr>
          <w:sz w:val="21"/>
          <w:szCs w:val="21"/>
        </w:rPr>
        <w:t>__________________</w:t>
      </w:r>
      <w:r>
        <w:rPr>
          <w:rFonts w:hint="eastAsia"/>
          <w:sz w:val="21"/>
          <w:szCs w:val="21"/>
        </w:rPr>
        <w:t>万元</w:t>
      </w:r>
      <w:r>
        <w:rPr>
          <w:sz w:val="21"/>
          <w:szCs w:val="21"/>
        </w:rPr>
        <w:t>1</w:t>
      </w:r>
      <w:r>
        <w:rPr>
          <w:rFonts w:hint="eastAsia"/>
          <w:sz w:val="21"/>
          <w:szCs w:val="21"/>
        </w:rPr>
        <w:t>，属于（中型企业、小型企业、微型企业）；</w:t>
      </w:r>
    </w:p>
    <w:p>
      <w:pPr>
        <w:spacing w:line="360" w:lineRule="auto"/>
        <w:ind w:firstLine="480"/>
        <w:rPr>
          <w:sz w:val="21"/>
          <w:szCs w:val="21"/>
        </w:rPr>
      </w:pPr>
      <w:r>
        <w:rPr>
          <w:sz w:val="21"/>
          <w:szCs w:val="21"/>
        </w:rPr>
        <w:t>……</w:t>
      </w:r>
    </w:p>
    <w:p>
      <w:pPr>
        <w:spacing w:line="360" w:lineRule="auto"/>
        <w:ind w:firstLine="480"/>
        <w:rPr>
          <w:sz w:val="21"/>
          <w:szCs w:val="21"/>
        </w:rPr>
      </w:pPr>
      <w:r>
        <w:rPr>
          <w:rFonts w:hint="eastAsia"/>
          <w:sz w:val="21"/>
          <w:szCs w:val="21"/>
        </w:rPr>
        <w:t>以上企业，不属于大企业的分支机构，不存在控股股东为大企业的情形，也不存在与大企业的负责人为同一人的情形。</w:t>
      </w:r>
    </w:p>
    <w:p>
      <w:pPr>
        <w:spacing w:line="360" w:lineRule="auto"/>
        <w:ind w:firstLine="480"/>
        <w:rPr>
          <w:sz w:val="21"/>
          <w:szCs w:val="21"/>
        </w:rPr>
      </w:pPr>
      <w:r>
        <w:rPr>
          <w:rFonts w:hint="eastAsia"/>
          <w:sz w:val="21"/>
          <w:szCs w:val="21"/>
        </w:rPr>
        <w:t>本企业对上述声明内容的真实性负责。如有虚假，将依法承担相应责任。</w:t>
      </w:r>
    </w:p>
    <w:p>
      <w:pPr>
        <w:spacing w:line="360" w:lineRule="auto"/>
        <w:jc w:val="right"/>
        <w:rPr>
          <w:sz w:val="21"/>
          <w:szCs w:val="21"/>
        </w:rPr>
      </w:pPr>
      <w:r>
        <w:rPr>
          <w:sz w:val="21"/>
          <w:szCs w:val="21"/>
        </w:rPr>
        <w:t xml:space="preserve"> </w:t>
      </w:r>
      <w:r>
        <w:rPr>
          <w:rFonts w:hint="eastAsia"/>
          <w:sz w:val="21"/>
          <w:szCs w:val="21"/>
        </w:rPr>
        <w:t>企业名称（盖章）：</w:t>
      </w:r>
      <w:r>
        <w:rPr>
          <w:sz w:val="21"/>
          <w:szCs w:val="21"/>
        </w:rPr>
        <w:t>__________________</w:t>
      </w:r>
    </w:p>
    <w:p>
      <w:pPr>
        <w:spacing w:line="360" w:lineRule="auto"/>
        <w:jc w:val="right"/>
        <w:rPr>
          <w:sz w:val="21"/>
          <w:szCs w:val="21"/>
        </w:rPr>
      </w:pPr>
      <w:r>
        <w:rPr>
          <w:sz w:val="21"/>
          <w:szCs w:val="21"/>
        </w:rPr>
        <w:t xml:space="preserve"> </w:t>
      </w:r>
      <w:r>
        <w:rPr>
          <w:rFonts w:hint="eastAsia"/>
          <w:sz w:val="21"/>
          <w:szCs w:val="21"/>
        </w:rPr>
        <w:t>日</w:t>
      </w:r>
      <w:r>
        <w:rPr>
          <w:sz w:val="21"/>
          <w:szCs w:val="21"/>
        </w:rPr>
        <w:t xml:space="preserve">  </w:t>
      </w:r>
      <w:r>
        <w:rPr>
          <w:rFonts w:hint="eastAsia"/>
          <w:sz w:val="21"/>
          <w:szCs w:val="21"/>
        </w:rPr>
        <w:t>期：</w:t>
      </w:r>
      <w:r>
        <w:rPr>
          <w:sz w:val="21"/>
          <w:szCs w:val="21"/>
        </w:rPr>
        <w:t>__________________</w:t>
      </w:r>
    </w:p>
    <w:p>
      <w:pPr>
        <w:spacing w:line="360" w:lineRule="auto"/>
        <w:ind w:firstLine="480"/>
        <w:rPr>
          <w:sz w:val="21"/>
          <w:szCs w:val="21"/>
        </w:rPr>
      </w:pPr>
      <w:r>
        <w:rPr>
          <w:sz w:val="21"/>
          <w:szCs w:val="21"/>
        </w:rPr>
        <w:t>1</w:t>
      </w:r>
      <w:r>
        <w:rPr>
          <w:rFonts w:hint="eastAsia"/>
          <w:sz w:val="21"/>
          <w:szCs w:val="21"/>
        </w:rPr>
        <w:t>：从业人员、营业收入、资产总额填报上一年度数据，无上一年度数据的新成立企业可不填报。</w:t>
      </w:r>
    </w:p>
    <w:p>
      <w:pPr>
        <w:spacing w:line="360" w:lineRule="auto"/>
        <w:ind w:firstLine="480"/>
        <w:rPr>
          <w:sz w:val="21"/>
          <w:szCs w:val="21"/>
        </w:rPr>
      </w:pPr>
      <w:r>
        <w:rPr>
          <w:sz w:val="21"/>
          <w:szCs w:val="21"/>
        </w:rPr>
        <w:t>2</w:t>
      </w:r>
      <w:r>
        <w:rPr>
          <w:rFonts w:hint="eastAsia"/>
          <w:sz w:val="21"/>
          <w:szCs w:val="21"/>
        </w:rPr>
        <w:t>：供应商应当自行核实是否属于小微企业，并认真填写声明函，若有虚假将追究其责任。</w:t>
      </w:r>
    </w:p>
    <w:p>
      <w:pPr>
        <w:widowControl/>
        <w:jc w:val="left"/>
        <w:rPr>
          <w:rFonts w:ascii="宋体" w:hAnsi="宋体"/>
          <w:b/>
          <w:spacing w:val="6"/>
        </w:rPr>
      </w:pPr>
      <w:r>
        <w:rPr>
          <w:rFonts w:ascii="宋体" w:hAnsi="宋体"/>
          <w:b/>
          <w:spacing w:val="6"/>
        </w:rPr>
        <w:br w:type="page"/>
      </w:r>
    </w:p>
    <w:p>
      <w:pPr>
        <w:ind w:firstLine="480"/>
        <w:rPr>
          <w:rFonts w:asciiTheme="minorEastAsia" w:hAnsiTheme="minorEastAsia" w:eastAsiaTheme="minorEastAsia"/>
          <w:sz w:val="21"/>
          <w:szCs w:val="21"/>
        </w:rPr>
      </w:pPr>
      <w:r>
        <w:rPr>
          <w:rFonts w:hint="eastAsia" w:asciiTheme="minorEastAsia" w:hAnsiTheme="minorEastAsia" w:eastAsiaTheme="minorEastAsia"/>
          <w:kern w:val="0"/>
          <w:sz w:val="21"/>
          <w:szCs w:val="21"/>
        </w:rPr>
        <w:t>（以下格式文件由供应商根据需要选用）</w:t>
      </w:r>
    </w:p>
    <w:p>
      <w:pPr>
        <w:pStyle w:val="11"/>
        <w:spacing w:line="720" w:lineRule="auto"/>
        <w:jc w:val="center"/>
        <w:rPr>
          <w:b/>
          <w:bCs/>
          <w:sz w:val="32"/>
          <w:szCs w:val="32"/>
        </w:rPr>
      </w:pPr>
      <w:r>
        <w:rPr>
          <w:rFonts w:hint="eastAsia"/>
          <w:b/>
          <w:bCs/>
          <w:sz w:val="32"/>
          <w:szCs w:val="32"/>
        </w:rPr>
        <w:t>残疾人福利性单位声明函</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本单位郑重声明，根据《财政部</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民政部</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中国残疾人联合会关于促进残疾人就业政府采购政策的通知》（财库〔</w:t>
      </w:r>
      <w:r>
        <w:rPr>
          <w:rFonts w:asciiTheme="minorEastAsia" w:hAnsiTheme="minorEastAsia" w:eastAsiaTheme="minorEastAsia"/>
          <w:sz w:val="21"/>
          <w:szCs w:val="21"/>
        </w:rPr>
        <w:t>2017</w:t>
      </w:r>
      <w:r>
        <w:rPr>
          <w:rFonts w:hint="eastAsia" w:asciiTheme="minorEastAsia" w:hAnsiTheme="minorEastAsia" w:eastAsiaTheme="minorEastAsia"/>
          <w:sz w:val="21"/>
          <w:szCs w:val="21"/>
        </w:rPr>
        <w:t>〕</w:t>
      </w:r>
      <w:r>
        <w:rPr>
          <w:rFonts w:asciiTheme="minorEastAsia" w:hAnsiTheme="minorEastAsia" w:eastAsiaTheme="minorEastAsia"/>
          <w:sz w:val="21"/>
          <w:szCs w:val="21"/>
        </w:rPr>
        <w:t>141</w:t>
      </w:r>
      <w:r>
        <w:rPr>
          <w:rFonts w:hint="eastAsia" w:asciiTheme="minorEastAsia" w:hAnsiTheme="minorEastAsia" w:eastAsiaTheme="minorEastAsia"/>
          <w:sz w:val="21"/>
          <w:szCs w:val="21"/>
        </w:rPr>
        <w:t>号）的规定，本单位为符合条件的残疾人福利性单位，且本单位参加</w:t>
      </w:r>
      <w:r>
        <w:rPr>
          <w:rFonts w:asciiTheme="minorEastAsia" w:hAnsiTheme="minorEastAsia" w:eastAsiaTheme="minorEastAsia"/>
          <w:sz w:val="21"/>
          <w:szCs w:val="21"/>
        </w:rPr>
        <w:t>______</w:t>
      </w:r>
      <w:r>
        <w:rPr>
          <w:rFonts w:hint="eastAsia" w:asciiTheme="minorEastAsia" w:hAnsiTheme="minorEastAsia" w:eastAsiaTheme="minorEastAsia"/>
          <w:sz w:val="21"/>
          <w:szCs w:val="21"/>
        </w:rPr>
        <w:t>单位的</w:t>
      </w:r>
      <w:r>
        <w:rPr>
          <w:rFonts w:asciiTheme="minorEastAsia" w:hAnsiTheme="minorEastAsia" w:eastAsiaTheme="minorEastAsia"/>
          <w:sz w:val="21"/>
          <w:szCs w:val="21"/>
        </w:rPr>
        <w:t>______</w:t>
      </w:r>
      <w:r>
        <w:rPr>
          <w:rFonts w:hint="eastAsia" w:asciiTheme="minorEastAsia" w:hAnsiTheme="minorEastAsia" w:eastAsiaTheme="minorEastAsia"/>
          <w:sz w:val="21"/>
          <w:szCs w:val="21"/>
        </w:rPr>
        <w:t>项目采购活动提供本单位制造的货物（由本单位承担工程</w:t>
      </w:r>
      <w:r>
        <w:rPr>
          <w:rFonts w:asciiTheme="minorEastAsia" w:hAnsiTheme="minorEastAsia" w:eastAsiaTheme="minorEastAsia"/>
          <w:sz w:val="21"/>
          <w:szCs w:val="21"/>
        </w:rPr>
        <w:t>/</w:t>
      </w:r>
      <w:r>
        <w:rPr>
          <w:rFonts w:hint="eastAsia" w:asciiTheme="minorEastAsia" w:hAnsiTheme="minorEastAsia" w:eastAsiaTheme="minorEastAsia"/>
          <w:sz w:val="21"/>
          <w:szCs w:val="21"/>
        </w:rPr>
        <w:t>提供服务），或者提供其他残疾人福利性单位制造的货物（不包括使用非残疾人福利性单位注册商标的货物）。</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本单位对上述声明的真实性负责。如有虚假，将依法承担相应责任。</w:t>
      </w:r>
    </w:p>
    <w:p>
      <w:pPr>
        <w:spacing w:line="360"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单位名称（盖章）：</w:t>
      </w:r>
      <w:r>
        <w:rPr>
          <w:rFonts w:asciiTheme="minorEastAsia" w:hAnsiTheme="minorEastAsia" w:eastAsiaTheme="minorEastAsia"/>
          <w:sz w:val="21"/>
          <w:szCs w:val="21"/>
        </w:rPr>
        <w:t>__________________</w:t>
      </w:r>
    </w:p>
    <w:p>
      <w:pPr>
        <w:spacing w:line="360" w:lineRule="auto"/>
        <w:jc w:val="right"/>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日</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期：</w:t>
      </w:r>
      <w:r>
        <w:rPr>
          <w:rFonts w:asciiTheme="minorEastAsia" w:hAnsiTheme="minorEastAsia" w:eastAsiaTheme="minorEastAsia"/>
          <w:sz w:val="21"/>
          <w:szCs w:val="21"/>
        </w:rPr>
        <w:t>__________________</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注：本函未填写或未勾选视作未做声明。</w:t>
      </w:r>
    </w:p>
    <w:p>
      <w:pPr>
        <w:spacing w:line="360" w:lineRule="auto"/>
        <w:ind w:firstLine="480"/>
        <w:rPr>
          <w:rFonts w:asciiTheme="minorEastAsia" w:hAnsiTheme="minorEastAsia" w:eastAsiaTheme="minorEastAsia"/>
          <w:sz w:val="21"/>
          <w:szCs w:val="21"/>
        </w:rPr>
      </w:pPr>
    </w:p>
    <w:p>
      <w:pPr>
        <w:pStyle w:val="44"/>
        <w:spacing w:line="360" w:lineRule="auto"/>
        <w:ind w:left="5670" w:leftChars="2025"/>
        <w:jc w:val="right"/>
        <w:rPr>
          <w:rFonts w:ascii="宋体" w:hAnsi="宋体" w:cs="Arial"/>
          <w:sz w:val="24"/>
        </w:rPr>
      </w:pPr>
    </w:p>
    <w:p>
      <w:pPr>
        <w:widowControl/>
        <w:jc w:val="left"/>
        <w:rPr>
          <w:rFonts w:ascii="宋体" w:hAnsi="宋体" w:cs="宋体"/>
          <w:b/>
          <w:bCs/>
          <w:lang w:val="zh-CN" w:bidi="zh-CN"/>
        </w:rPr>
      </w:pPr>
      <w:r>
        <w:rPr>
          <w:b/>
          <w:bCs/>
        </w:rPr>
        <w:br w:type="page"/>
      </w:r>
    </w:p>
    <w:p>
      <w:pPr>
        <w:pStyle w:val="11"/>
        <w:spacing w:line="360" w:lineRule="auto"/>
        <w:jc w:val="center"/>
        <w:rPr>
          <w:b/>
          <w:bCs/>
          <w:sz w:val="28"/>
          <w:szCs w:val="28"/>
        </w:rPr>
      </w:pPr>
      <w:r>
        <w:rPr>
          <w:b/>
          <w:bCs/>
          <w:sz w:val="28"/>
          <w:szCs w:val="28"/>
        </w:rPr>
        <w:t>招标代理服务费承诺书</w:t>
      </w:r>
    </w:p>
    <w:p>
      <w:pPr>
        <w:spacing w:before="240" w:line="360" w:lineRule="auto"/>
        <w:ind w:firstLine="540"/>
        <w:jc w:val="right"/>
        <w:rPr>
          <w:rFonts w:ascii="宋体" w:hAnsi="宋体"/>
          <w:i/>
          <w:kern w:val="28"/>
          <w:sz w:val="21"/>
          <w:szCs w:val="21"/>
          <w:u w:val="single"/>
        </w:rPr>
      </w:pPr>
    </w:p>
    <w:p>
      <w:pPr>
        <w:spacing w:line="360" w:lineRule="auto"/>
        <w:rPr>
          <w:rFonts w:ascii="宋体" w:hAnsi="宋体"/>
          <w:b/>
          <w:sz w:val="21"/>
          <w:szCs w:val="21"/>
        </w:rPr>
      </w:pPr>
      <w:r>
        <w:rPr>
          <w:rFonts w:hint="eastAsia" w:ascii="宋体" w:hAnsi="宋体"/>
          <w:b/>
          <w:sz w:val="21"/>
          <w:szCs w:val="21"/>
        </w:rPr>
        <w:t>致：广州番建招标采购有限公司汕尾分公司</w:t>
      </w:r>
    </w:p>
    <w:p>
      <w:pPr>
        <w:spacing w:before="240" w:line="360" w:lineRule="auto"/>
        <w:ind w:firstLine="540"/>
        <w:rPr>
          <w:rFonts w:ascii="宋体" w:hAnsi="宋体"/>
          <w:sz w:val="21"/>
          <w:szCs w:val="21"/>
        </w:rPr>
      </w:pPr>
      <w:r>
        <w:rPr>
          <w:rFonts w:hint="eastAsia" w:ascii="宋体" w:hAnsi="宋体"/>
          <w:sz w:val="21"/>
          <w:szCs w:val="21"/>
        </w:rPr>
        <w:t>如果我公司在贵公司组织的：</w:t>
      </w:r>
      <w:r>
        <w:rPr>
          <w:rFonts w:hint="eastAsia" w:ascii="宋体" w:hAnsi="宋体"/>
          <w:sz w:val="21"/>
          <w:szCs w:val="21"/>
          <w:u w:val="single"/>
          <w:lang w:eastAsia="zh-CN"/>
        </w:rPr>
        <w:t>广东省义务教育质量监测体育与健康测试仪器项目</w:t>
      </w:r>
      <w:r>
        <w:rPr>
          <w:rFonts w:hint="eastAsia" w:ascii="宋体" w:hAnsi="宋体"/>
          <w:sz w:val="21"/>
          <w:szCs w:val="21"/>
        </w:rPr>
        <w:t>（项目编号：</w:t>
      </w:r>
      <w:r>
        <w:rPr>
          <w:rFonts w:hint="eastAsia" w:ascii="宋体" w:hAnsi="宋体"/>
          <w:sz w:val="21"/>
          <w:szCs w:val="21"/>
          <w:u w:val="single"/>
          <w:lang w:eastAsia="zh-CN"/>
        </w:rPr>
        <w:t>PJZB-F-2023-005-SW</w:t>
      </w:r>
      <w:r>
        <w:rPr>
          <w:rFonts w:hint="eastAsia" w:ascii="宋体" w:hAnsi="宋体"/>
          <w:sz w:val="21"/>
          <w:szCs w:val="21"/>
        </w:rPr>
        <w:t>）的货物及服务招标中获中标，我公司保证按照招标文件规定缴纳的“招标代理服务费”后，凭领取人身份证原件及招标代理服务费缴费凭证并加盖公章领取《中标通知书》。</w:t>
      </w:r>
    </w:p>
    <w:p>
      <w:pPr>
        <w:spacing w:line="360" w:lineRule="auto"/>
        <w:ind w:firstLine="420" w:firstLineChars="200"/>
        <w:rPr>
          <w:rFonts w:ascii="宋体" w:hAnsi="宋体"/>
          <w:sz w:val="21"/>
          <w:szCs w:val="21"/>
        </w:rPr>
      </w:pPr>
      <w:r>
        <w:rPr>
          <w:rFonts w:hint="eastAsia" w:ascii="宋体" w:hAnsi="宋体"/>
          <w:sz w:val="21"/>
          <w:szCs w:val="21"/>
        </w:rPr>
        <w:t>我公司如违反上款承诺，愿凭贵公司开出的相关通知，按上述承诺金额的</w:t>
      </w:r>
      <w:r>
        <w:rPr>
          <w:rFonts w:ascii="宋体" w:hAnsi="宋体"/>
          <w:sz w:val="21"/>
          <w:szCs w:val="21"/>
        </w:rPr>
        <w:t>200％在我公司提交的投标保证金（保函）及采购人根据中标合同约定支付给我公司的合同款中扣付，并在此同意和要求投标保函开立银行及</w:t>
      </w:r>
      <w:r>
        <w:rPr>
          <w:rFonts w:hint="eastAsia" w:ascii="宋体" w:hAnsi="宋体"/>
          <w:bCs/>
          <w:sz w:val="21"/>
          <w:szCs w:val="21"/>
        </w:rPr>
        <w:t>广州番建招标采购有限公司汕尾分公司</w:t>
      </w:r>
      <w:r>
        <w:rPr>
          <w:rFonts w:hint="eastAsia" w:ascii="宋体" w:hAnsi="宋体"/>
          <w:sz w:val="21"/>
          <w:szCs w:val="21"/>
        </w:rPr>
        <w:t>的要求办理支付手续，并愿承担全部由此引起的法律责任。</w:t>
      </w:r>
    </w:p>
    <w:p>
      <w:pPr>
        <w:spacing w:line="360" w:lineRule="auto"/>
        <w:ind w:firstLine="540"/>
        <w:rPr>
          <w:rFonts w:ascii="宋体" w:hAnsi="宋体"/>
          <w:sz w:val="21"/>
          <w:szCs w:val="21"/>
        </w:rPr>
      </w:pPr>
      <w:r>
        <w:rPr>
          <w:rFonts w:hint="eastAsia" w:ascii="宋体" w:hAnsi="宋体"/>
          <w:sz w:val="21"/>
          <w:szCs w:val="21"/>
        </w:rPr>
        <w:t>特此承诺！</w:t>
      </w:r>
    </w:p>
    <w:p>
      <w:pPr>
        <w:spacing w:line="360" w:lineRule="auto"/>
        <w:ind w:firstLine="540"/>
        <w:rPr>
          <w:rFonts w:ascii="宋体" w:hAnsi="宋体"/>
          <w:sz w:val="21"/>
          <w:szCs w:val="21"/>
        </w:rPr>
      </w:pPr>
    </w:p>
    <w:p>
      <w:pPr>
        <w:spacing w:line="360" w:lineRule="auto"/>
        <w:ind w:firstLine="540"/>
        <w:rPr>
          <w:rFonts w:ascii="宋体" w:hAnsi="宋体"/>
          <w:sz w:val="21"/>
          <w:szCs w:val="21"/>
        </w:rPr>
      </w:pPr>
    </w:p>
    <w:p>
      <w:pPr>
        <w:spacing w:line="360" w:lineRule="auto"/>
        <w:ind w:firstLine="105" w:firstLineChars="50"/>
        <w:rPr>
          <w:rFonts w:ascii="宋体" w:hAnsi="宋体"/>
          <w:sz w:val="21"/>
          <w:szCs w:val="21"/>
          <w:u w:val="single"/>
        </w:rPr>
      </w:pPr>
      <w:r>
        <w:rPr>
          <w:rFonts w:ascii="宋体" w:hAnsi="宋体"/>
          <w:sz w:val="21"/>
          <w:szCs w:val="21"/>
        </w:rPr>
        <w:t xml:space="preserve">                                         </w:t>
      </w:r>
      <w:r>
        <w:rPr>
          <w:rFonts w:hint="eastAsia" w:ascii="宋体" w:hAnsi="宋体"/>
          <w:sz w:val="21"/>
          <w:szCs w:val="21"/>
        </w:rPr>
        <w:t>投标人名称（盖公章）：</w:t>
      </w:r>
      <w:r>
        <w:rPr>
          <w:rFonts w:ascii="宋体" w:hAnsi="宋体"/>
          <w:sz w:val="21"/>
          <w:szCs w:val="21"/>
          <w:u w:val="single"/>
        </w:rPr>
        <w:t xml:space="preserve">                       </w:t>
      </w:r>
    </w:p>
    <w:p>
      <w:pPr>
        <w:spacing w:line="360" w:lineRule="auto"/>
        <w:ind w:firstLine="4410" w:firstLineChars="2100"/>
        <w:rPr>
          <w:rFonts w:ascii="宋体" w:hAnsi="宋体"/>
          <w:sz w:val="21"/>
          <w:szCs w:val="21"/>
          <w:u w:val="single"/>
        </w:rPr>
      </w:pPr>
      <w:r>
        <w:rPr>
          <w:rFonts w:hint="eastAsia" w:ascii="宋体" w:hAnsi="宋体"/>
          <w:sz w:val="21"/>
          <w:szCs w:val="21"/>
        </w:rPr>
        <w:t>投标人授权代表（签字或盖章）：</w:t>
      </w:r>
      <w:r>
        <w:rPr>
          <w:rFonts w:ascii="宋体" w:hAnsi="宋体"/>
          <w:sz w:val="21"/>
          <w:szCs w:val="21"/>
          <w:u w:val="single"/>
        </w:rPr>
        <w:t xml:space="preserve">                     </w:t>
      </w:r>
    </w:p>
    <w:p>
      <w:pPr>
        <w:spacing w:line="360" w:lineRule="auto"/>
        <w:ind w:firstLine="4410" w:firstLineChars="2100"/>
        <w:rPr>
          <w:rFonts w:ascii="宋体" w:hAnsi="宋体"/>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w:t>
      </w:r>
    </w:p>
    <w:p>
      <w:pPr>
        <w:spacing w:line="360" w:lineRule="auto"/>
        <w:ind w:firstLine="5040" w:firstLineChars="2100"/>
        <w:rPr>
          <w:rFonts w:ascii="宋体" w:hAnsi="宋体"/>
          <w:sz w:val="24"/>
          <w:szCs w:val="24"/>
        </w:rPr>
      </w:pPr>
    </w:p>
    <w:p>
      <w:pPr>
        <w:widowControl/>
        <w:jc w:val="left"/>
        <w:rPr>
          <w:rFonts w:ascii="宋体" w:hAnsi="宋体" w:cs="宋体"/>
          <w:b/>
          <w:lang w:val="zh-CN" w:bidi="zh-CN"/>
        </w:rPr>
      </w:pPr>
      <w:r>
        <w:rPr>
          <w:b/>
        </w:rPr>
        <w:br w:type="page"/>
      </w:r>
    </w:p>
    <w:p>
      <w:pPr>
        <w:pStyle w:val="24"/>
        <w:numPr>
          <w:ilvl w:val="255"/>
          <w:numId w:val="0"/>
        </w:numPr>
        <w:tabs>
          <w:tab w:val="left" w:pos="880"/>
        </w:tabs>
        <w:ind w:left="561" w:hanging="852"/>
        <w:jc w:val="center"/>
        <w:rPr>
          <w:b/>
        </w:rPr>
      </w:pPr>
      <w:r>
        <w:rPr>
          <w:b/>
        </w:rPr>
        <w:t>报价信封（独立封装）</w:t>
      </w:r>
    </w:p>
    <w:p>
      <w:pPr>
        <w:pStyle w:val="11"/>
        <w:rPr>
          <w:b/>
          <w:sz w:val="24"/>
          <w:szCs w:val="24"/>
        </w:rPr>
      </w:pPr>
    </w:p>
    <w:p>
      <w:pPr>
        <w:pStyle w:val="11"/>
        <w:spacing w:before="9"/>
        <w:rPr>
          <w:b/>
          <w:sz w:val="24"/>
          <w:szCs w:val="24"/>
        </w:rPr>
      </w:pPr>
    </w:p>
    <w:p>
      <w:pPr>
        <w:pStyle w:val="11"/>
        <w:ind w:left="986"/>
        <w:rPr>
          <w:sz w:val="21"/>
          <w:szCs w:val="21"/>
        </w:rPr>
      </w:pPr>
      <w:r>
        <w:rPr>
          <w:rFonts w:hint="eastAsia" w:ascii="宋体" w:hAnsi="宋体" w:cs="宋体"/>
          <w:sz w:val="21"/>
          <w:szCs w:val="21"/>
          <w:lang w:val="zh-CN" w:bidi="zh-CN"/>
        </w:rPr>
        <w:t>将下列内容单独密封装入“报价信封”。</w:t>
      </w:r>
    </w:p>
    <w:p>
      <w:pPr>
        <w:pStyle w:val="11"/>
        <w:rPr>
          <w:sz w:val="21"/>
          <w:szCs w:val="21"/>
        </w:rPr>
      </w:pPr>
    </w:p>
    <w:p>
      <w:pPr>
        <w:pStyle w:val="11"/>
        <w:spacing w:before="9"/>
        <w:rPr>
          <w:sz w:val="21"/>
          <w:szCs w:val="21"/>
        </w:rPr>
      </w:pPr>
    </w:p>
    <w:p>
      <w:pPr>
        <w:pStyle w:val="24"/>
        <w:numPr>
          <w:ilvl w:val="255"/>
          <w:numId w:val="0"/>
        </w:numPr>
        <w:tabs>
          <w:tab w:val="left" w:pos="1411"/>
          <w:tab w:val="left" w:pos="1412"/>
        </w:tabs>
        <w:ind w:left="561" w:hanging="852"/>
        <w:jc w:val="left"/>
        <w:rPr>
          <w:b/>
          <w:sz w:val="21"/>
          <w:szCs w:val="21"/>
        </w:rPr>
      </w:pPr>
      <w:r>
        <w:rPr>
          <w:rFonts w:ascii="宋体" w:hAnsi="宋体" w:cs="宋体"/>
          <w:b/>
          <w:spacing w:val="-2"/>
          <w:sz w:val="21"/>
          <w:szCs w:val="21"/>
          <w:lang w:val="en-US" w:bidi="zh-CN"/>
        </w:rPr>
        <w:t>1</w:t>
      </w:r>
      <w:r>
        <w:rPr>
          <w:rFonts w:hint="eastAsia" w:ascii="宋体" w:hAnsi="宋体" w:cs="宋体"/>
          <w:b/>
          <w:spacing w:val="-2"/>
          <w:sz w:val="21"/>
          <w:szCs w:val="21"/>
          <w:lang w:val="en-US" w:bidi="zh-CN"/>
        </w:rPr>
        <w:t>、</w:t>
      </w:r>
      <w:r>
        <w:rPr>
          <w:rFonts w:hint="eastAsia" w:ascii="宋体" w:hAnsi="宋体" w:cs="宋体"/>
          <w:b/>
          <w:spacing w:val="-2"/>
          <w:sz w:val="21"/>
          <w:szCs w:val="21"/>
          <w:lang w:val="zh-CN" w:bidi="zh-CN"/>
        </w:rPr>
        <w:t>《开标一览表》及《</w:t>
      </w:r>
      <w:r>
        <w:rPr>
          <w:rFonts w:hint="eastAsia"/>
          <w:b/>
          <w:spacing w:val="-2"/>
          <w:sz w:val="21"/>
          <w:szCs w:val="21"/>
        </w:rPr>
        <w:t>报价明细表</w:t>
      </w:r>
      <w:r>
        <w:rPr>
          <w:rFonts w:hint="eastAsia" w:ascii="宋体" w:hAnsi="宋体" w:cs="宋体"/>
          <w:b/>
          <w:spacing w:val="-2"/>
          <w:sz w:val="21"/>
          <w:szCs w:val="21"/>
          <w:lang w:val="zh-CN" w:bidi="zh-CN"/>
        </w:rPr>
        <w:t>》</w:t>
      </w:r>
      <w:r>
        <w:rPr>
          <w:rFonts w:ascii="宋体" w:hAnsi="宋体" w:cs="宋体"/>
          <w:b/>
          <w:spacing w:val="-2"/>
          <w:sz w:val="21"/>
          <w:szCs w:val="21"/>
          <w:lang w:val="zh-CN" w:bidi="zh-CN"/>
        </w:rPr>
        <w:t>(</w:t>
      </w:r>
      <w:r>
        <w:rPr>
          <w:rFonts w:hint="eastAsia" w:ascii="宋体" w:hAnsi="宋体" w:cs="宋体"/>
          <w:b/>
          <w:spacing w:val="-2"/>
          <w:sz w:val="21"/>
          <w:szCs w:val="21"/>
          <w:lang w:val="zh-CN" w:bidi="zh-CN"/>
        </w:rPr>
        <w:t>从响应文件正本中复印并盖章</w:t>
      </w:r>
      <w:r>
        <w:rPr>
          <w:rFonts w:ascii="宋体" w:hAnsi="宋体" w:cs="宋体"/>
          <w:b/>
          <w:spacing w:val="-2"/>
          <w:sz w:val="21"/>
          <w:szCs w:val="21"/>
          <w:lang w:val="zh-CN" w:bidi="zh-CN"/>
        </w:rPr>
        <w:t>)</w:t>
      </w:r>
    </w:p>
    <w:p>
      <w:pPr>
        <w:pStyle w:val="24"/>
        <w:numPr>
          <w:ilvl w:val="255"/>
          <w:numId w:val="0"/>
        </w:numPr>
        <w:tabs>
          <w:tab w:val="left" w:pos="1411"/>
          <w:tab w:val="left" w:pos="1412"/>
        </w:tabs>
        <w:spacing w:before="141"/>
        <w:ind w:left="561" w:hanging="852"/>
        <w:jc w:val="left"/>
        <w:rPr>
          <w:rFonts w:hint="eastAsia"/>
        </w:rPr>
      </w:pPr>
      <w:r>
        <w:rPr>
          <w:rFonts w:ascii="宋体" w:hAnsi="宋体" w:cs="宋体"/>
          <w:b/>
          <w:sz w:val="21"/>
          <w:szCs w:val="21"/>
          <w:lang w:val="en-US" w:bidi="zh-CN"/>
        </w:rPr>
        <w:t>2</w:t>
      </w:r>
      <w:r>
        <w:rPr>
          <w:rFonts w:hint="eastAsia" w:ascii="宋体" w:hAnsi="宋体" w:cs="宋体"/>
          <w:b/>
          <w:sz w:val="21"/>
          <w:szCs w:val="21"/>
          <w:lang w:val="en-US" w:bidi="zh-CN"/>
        </w:rPr>
        <w:t>、</w:t>
      </w:r>
      <w:r>
        <w:rPr>
          <w:rFonts w:hint="eastAsia" w:ascii="宋体" w:hAnsi="宋体" w:cs="宋体"/>
          <w:b/>
          <w:sz w:val="21"/>
          <w:szCs w:val="21"/>
          <w:lang w:val="zh-CN" w:bidi="zh-CN"/>
        </w:rPr>
        <w:t>优惠或折扣说明（</w:t>
      </w:r>
      <w:r>
        <w:rPr>
          <w:rFonts w:hint="eastAsia" w:ascii="宋体" w:hAnsi="宋体" w:cs="宋体"/>
          <w:b/>
          <w:spacing w:val="-2"/>
          <w:sz w:val="21"/>
          <w:szCs w:val="21"/>
          <w:lang w:val="zh-CN" w:bidi="zh-CN"/>
        </w:rPr>
        <w:t>如有</w:t>
      </w:r>
      <w:r>
        <w:rPr>
          <w:rFonts w:hint="eastAsia" w:ascii="宋体" w:hAnsi="宋体" w:cs="宋体"/>
          <w:b/>
          <w:sz w:val="21"/>
          <w:szCs w:val="21"/>
          <w:lang w:val="zh-CN" w:bidi="zh-CN"/>
        </w:rPr>
        <w:t>）</w:t>
      </w:r>
      <w:bookmarkStart w:id="98" w:name="_Hlt10520032"/>
      <w:bookmarkEnd w:id="98"/>
      <w:bookmarkStart w:id="99" w:name="_Hlt10520073"/>
      <w:bookmarkEnd w:id="99"/>
    </w:p>
    <w:sectPr>
      <w:pgSz w:w="11906" w:h="16838"/>
      <w:pgMar w:top="1417" w:right="1134" w:bottom="1191"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imSun,Bold">
    <w:altName w:val="宋体"/>
    <w:panose1 w:val="00000000000000000000"/>
    <w:charset w:val="86"/>
    <w:family w:val="auto"/>
    <w:pitch w:val="default"/>
    <w:sig w:usb0="00000000" w:usb1="00000000" w:usb2="00000010" w:usb3="00000000" w:csb0="00040000" w:csb1="00000000"/>
  </w:font>
  <w:font w:name="宋体_GB2312">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4762500</wp:posOffset>
              </wp:positionH>
              <wp:positionV relativeFrom="page">
                <wp:posOffset>7120255</wp:posOffset>
              </wp:positionV>
              <wp:extent cx="355600" cy="153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5600" cy="153670"/>
                      </a:xfrm>
                      <a:prstGeom prst="rect">
                        <a:avLst/>
                      </a:prstGeom>
                      <a:noFill/>
                      <a:ln>
                        <a:noFill/>
                      </a:ln>
                    </wps:spPr>
                    <wps:txbx>
                      <w:txbxContent>
                        <w:p>
                          <w:pPr>
                            <w:spacing w:before="14"/>
                            <w:ind w:right="-120" w:rightChars="-43"/>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75pt;margin-top:560.65pt;height:12.1pt;width:28pt;mso-position-horizontal-relative:page;mso-position-vertical-relative:page;z-index:-251655168;mso-width-relative:page;mso-height-relative:page;" filled="f" stroked="f" coordsize="21600,21600" o:gfxdata="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o7Hp2gAAAA0BAAAPAAAAAAAAAAEAIAAAACIAAABkcnMvZG93bnJldi54bWxQSwEC&#10;FAAUAAAACACHTuJA5MV8grkBAABxAwAADgAAAAAAAAABACAAAAApAQAAZHJzL2Uyb0RvYy54bWxQ&#10;SwUGAAAAAAYABgBZAQAAVAUAAAAA&#10;">
              <v:fill on="f" focussize="0,0"/>
              <v:stroke on="f"/>
              <v:imagedata o:title=""/>
              <o:lock v:ext="edit" aspectratio="f"/>
              <v:textbox inset="0mm,0mm,0mm,0mm">
                <w:txbxContent>
                  <w:p>
                    <w:pPr>
                      <w:spacing w:before="14"/>
                      <w:ind w:right="-120" w:rightChars="-43"/>
                      <w:jc w:val="left"/>
                      <w:rPr>
                        <w:sz w:val="18"/>
                      </w:rPr>
                    </w:pP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3279140</wp:posOffset>
              </wp:positionH>
              <wp:positionV relativeFrom="page">
                <wp:posOffset>10153650</wp:posOffset>
              </wp:positionV>
              <wp:extent cx="277495" cy="1536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7495" cy="153670"/>
                      </a:xfrm>
                      <a:prstGeom prst="rect">
                        <a:avLst/>
                      </a:prstGeom>
                      <a:noFill/>
                      <a:ln>
                        <a:noFill/>
                      </a:ln>
                    </wps:spPr>
                    <wps:txbx>
                      <w:txbxContent>
                        <w:p>
                          <w:pPr>
                            <w:spacing w:before="14"/>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258.2pt;margin-top:799.5pt;height:12.1pt;width:21.85pt;mso-position-horizontal-relative:page;mso-position-vertical-relative:page;z-index:-251657216;mso-width-relative:page;mso-height-relative:page;" filled="f" stroked="f" coordsize="21600,21600" o:gfxdata="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vfdY2gAAAA0BAAAPAAAAAAAAAAEAIAAAACIAAABkcnMvZG93bnJldi54bWxQ&#10;SwECFAAUAAAACACHTuJARTme3LwBAABxAwAADgAAAAAAAAABACAAAAApAQAAZHJzL2Uyb0RvYy54&#10;bWxQSwUGAAAAAAYABgBZAQAAVwUAAAAA&#10;">
              <v:fill on="f" focussize="0,0"/>
              <v:stroke on="f"/>
              <v:imagedata o:title=""/>
              <o:lock v:ext="edit" aspectratio="f"/>
              <v:textbox inset="0mm,0mm,0mm,0mm">
                <w:txbxContent>
                  <w:p>
                    <w:pPr>
                      <w:spacing w:before="14"/>
                      <w:ind w:left="20"/>
                      <w:jc w:val="left"/>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rPr>
        <w:sz w:val="21"/>
        <w:szCs w:val="21"/>
      </w:rPr>
    </w:pPr>
    <w:r>
      <w:rPr>
        <w:rFonts w:hint="eastAsia" w:ascii="宋体" w:hAnsi="宋体"/>
        <w:sz w:val="21"/>
        <w:szCs w:val="21"/>
      </w:rPr>
      <w:t>广州番建招标采购有限公司汕尾分公司                                      竞争性谈判文件</w:t>
    </w:r>
  </w:p>
  <w:p>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73139"/>
    <w:multiLevelType w:val="multilevel"/>
    <w:tmpl w:val="7DB7313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YTMxZGJjYmZhZWYxNmFlNTY4NzdiNGU5ZjllOGQifQ=="/>
  </w:docVars>
  <w:rsids>
    <w:rsidRoot w:val="74FF23C4"/>
    <w:rsid w:val="00003D6A"/>
    <w:rsid w:val="00010714"/>
    <w:rsid w:val="0005725D"/>
    <w:rsid w:val="00077EDB"/>
    <w:rsid w:val="00083145"/>
    <w:rsid w:val="000A7E37"/>
    <w:rsid w:val="000B17EC"/>
    <w:rsid w:val="000B227E"/>
    <w:rsid w:val="000C4277"/>
    <w:rsid w:val="000E474F"/>
    <w:rsid w:val="000F1116"/>
    <w:rsid w:val="000F763D"/>
    <w:rsid w:val="0012301A"/>
    <w:rsid w:val="0015596D"/>
    <w:rsid w:val="00164B9D"/>
    <w:rsid w:val="0017476E"/>
    <w:rsid w:val="00177AC7"/>
    <w:rsid w:val="001A02F7"/>
    <w:rsid w:val="001C3227"/>
    <w:rsid w:val="001C6AE2"/>
    <w:rsid w:val="001D6C95"/>
    <w:rsid w:val="001E312E"/>
    <w:rsid w:val="002034E6"/>
    <w:rsid w:val="00242458"/>
    <w:rsid w:val="002515B3"/>
    <w:rsid w:val="0026125D"/>
    <w:rsid w:val="002615E2"/>
    <w:rsid w:val="00267C7D"/>
    <w:rsid w:val="002A40AE"/>
    <w:rsid w:val="002B70DF"/>
    <w:rsid w:val="002C2047"/>
    <w:rsid w:val="002C31A5"/>
    <w:rsid w:val="002C61DD"/>
    <w:rsid w:val="002D0A7C"/>
    <w:rsid w:val="00325F2D"/>
    <w:rsid w:val="003504A7"/>
    <w:rsid w:val="00355DCF"/>
    <w:rsid w:val="00362FB6"/>
    <w:rsid w:val="00380929"/>
    <w:rsid w:val="00381DBF"/>
    <w:rsid w:val="0041121E"/>
    <w:rsid w:val="0043659C"/>
    <w:rsid w:val="0047402B"/>
    <w:rsid w:val="004768AA"/>
    <w:rsid w:val="004D573F"/>
    <w:rsid w:val="0050651A"/>
    <w:rsid w:val="0056008B"/>
    <w:rsid w:val="005C1BA7"/>
    <w:rsid w:val="005F0A25"/>
    <w:rsid w:val="00637D94"/>
    <w:rsid w:val="0066278F"/>
    <w:rsid w:val="00677F05"/>
    <w:rsid w:val="006934CF"/>
    <w:rsid w:val="006B6210"/>
    <w:rsid w:val="006E6264"/>
    <w:rsid w:val="00716927"/>
    <w:rsid w:val="00730F70"/>
    <w:rsid w:val="00742171"/>
    <w:rsid w:val="00796A79"/>
    <w:rsid w:val="007E6614"/>
    <w:rsid w:val="007F036E"/>
    <w:rsid w:val="00817517"/>
    <w:rsid w:val="008226B4"/>
    <w:rsid w:val="00853607"/>
    <w:rsid w:val="008818E2"/>
    <w:rsid w:val="008910D5"/>
    <w:rsid w:val="008C29BD"/>
    <w:rsid w:val="00901E2B"/>
    <w:rsid w:val="00911BE6"/>
    <w:rsid w:val="00922512"/>
    <w:rsid w:val="009D3A0E"/>
    <w:rsid w:val="00A17729"/>
    <w:rsid w:val="00A42CE5"/>
    <w:rsid w:val="00A5748B"/>
    <w:rsid w:val="00A648BC"/>
    <w:rsid w:val="00A7056A"/>
    <w:rsid w:val="00A74F15"/>
    <w:rsid w:val="00A767EC"/>
    <w:rsid w:val="00A83B74"/>
    <w:rsid w:val="00B628B4"/>
    <w:rsid w:val="00B913FC"/>
    <w:rsid w:val="00BB383A"/>
    <w:rsid w:val="00C221A2"/>
    <w:rsid w:val="00C514F9"/>
    <w:rsid w:val="00C81A8D"/>
    <w:rsid w:val="00D06738"/>
    <w:rsid w:val="00D23115"/>
    <w:rsid w:val="00D720C1"/>
    <w:rsid w:val="00D721E6"/>
    <w:rsid w:val="00D96FAC"/>
    <w:rsid w:val="00DE731A"/>
    <w:rsid w:val="00DF7B8F"/>
    <w:rsid w:val="00E00A02"/>
    <w:rsid w:val="00E5653C"/>
    <w:rsid w:val="00E83A00"/>
    <w:rsid w:val="00EA1D04"/>
    <w:rsid w:val="00EF73D3"/>
    <w:rsid w:val="00F13523"/>
    <w:rsid w:val="00F20A5F"/>
    <w:rsid w:val="00F27363"/>
    <w:rsid w:val="00F51535"/>
    <w:rsid w:val="00FE3472"/>
    <w:rsid w:val="027A4B42"/>
    <w:rsid w:val="028D2157"/>
    <w:rsid w:val="046E5A45"/>
    <w:rsid w:val="09416589"/>
    <w:rsid w:val="0A7278BE"/>
    <w:rsid w:val="0A871424"/>
    <w:rsid w:val="0C9329BB"/>
    <w:rsid w:val="0D9A5E84"/>
    <w:rsid w:val="0DB57340"/>
    <w:rsid w:val="0DED371D"/>
    <w:rsid w:val="0E360889"/>
    <w:rsid w:val="0ED43200"/>
    <w:rsid w:val="0F001AAC"/>
    <w:rsid w:val="0F2D5DAC"/>
    <w:rsid w:val="10CC094F"/>
    <w:rsid w:val="110A0B45"/>
    <w:rsid w:val="11301ED0"/>
    <w:rsid w:val="11820974"/>
    <w:rsid w:val="12263756"/>
    <w:rsid w:val="163C233E"/>
    <w:rsid w:val="16CD64D8"/>
    <w:rsid w:val="174B44C7"/>
    <w:rsid w:val="182574DB"/>
    <w:rsid w:val="190128ED"/>
    <w:rsid w:val="19D466F2"/>
    <w:rsid w:val="1CE42D0C"/>
    <w:rsid w:val="1DA32D30"/>
    <w:rsid w:val="1ED3547C"/>
    <w:rsid w:val="1FF112E9"/>
    <w:rsid w:val="20A7251B"/>
    <w:rsid w:val="20F36DE4"/>
    <w:rsid w:val="21B27691"/>
    <w:rsid w:val="241D19BD"/>
    <w:rsid w:val="24BB7FE7"/>
    <w:rsid w:val="2527505B"/>
    <w:rsid w:val="267B5096"/>
    <w:rsid w:val="27211807"/>
    <w:rsid w:val="27252F39"/>
    <w:rsid w:val="278B3B63"/>
    <w:rsid w:val="27D232B7"/>
    <w:rsid w:val="27D57F70"/>
    <w:rsid w:val="294E0D79"/>
    <w:rsid w:val="2A6A2F3A"/>
    <w:rsid w:val="2BE76887"/>
    <w:rsid w:val="2EB6179D"/>
    <w:rsid w:val="2EE041DF"/>
    <w:rsid w:val="2F377DBA"/>
    <w:rsid w:val="2FED7A43"/>
    <w:rsid w:val="2FF30FF0"/>
    <w:rsid w:val="30616DA7"/>
    <w:rsid w:val="338D4DB3"/>
    <w:rsid w:val="33D12233"/>
    <w:rsid w:val="34190B34"/>
    <w:rsid w:val="34D2441F"/>
    <w:rsid w:val="373B7A24"/>
    <w:rsid w:val="37C238AD"/>
    <w:rsid w:val="392F6731"/>
    <w:rsid w:val="39451578"/>
    <w:rsid w:val="3B39569B"/>
    <w:rsid w:val="3B9651E0"/>
    <w:rsid w:val="3BDC6134"/>
    <w:rsid w:val="3C162CDC"/>
    <w:rsid w:val="3C402B5A"/>
    <w:rsid w:val="3DDD47DA"/>
    <w:rsid w:val="40722C3A"/>
    <w:rsid w:val="40BF12BD"/>
    <w:rsid w:val="42C972FA"/>
    <w:rsid w:val="47E057B9"/>
    <w:rsid w:val="48B70B80"/>
    <w:rsid w:val="4A5504F6"/>
    <w:rsid w:val="4BAB2719"/>
    <w:rsid w:val="4D3542BC"/>
    <w:rsid w:val="4D767898"/>
    <w:rsid w:val="4E58346F"/>
    <w:rsid w:val="4E761FDC"/>
    <w:rsid w:val="4F3049DA"/>
    <w:rsid w:val="4F5101E5"/>
    <w:rsid w:val="50C5741C"/>
    <w:rsid w:val="51325FB1"/>
    <w:rsid w:val="51475E9C"/>
    <w:rsid w:val="525810BA"/>
    <w:rsid w:val="529D08E1"/>
    <w:rsid w:val="53FD4E0A"/>
    <w:rsid w:val="54AF282D"/>
    <w:rsid w:val="566754AE"/>
    <w:rsid w:val="58C640D4"/>
    <w:rsid w:val="59246BE1"/>
    <w:rsid w:val="598062D4"/>
    <w:rsid w:val="5A4B137E"/>
    <w:rsid w:val="5AF82E92"/>
    <w:rsid w:val="5B2027D3"/>
    <w:rsid w:val="5BAB541B"/>
    <w:rsid w:val="60393BDD"/>
    <w:rsid w:val="620A487B"/>
    <w:rsid w:val="62D50E28"/>
    <w:rsid w:val="63BB1064"/>
    <w:rsid w:val="643D0858"/>
    <w:rsid w:val="65A35BE1"/>
    <w:rsid w:val="65DD68A5"/>
    <w:rsid w:val="67260044"/>
    <w:rsid w:val="68110992"/>
    <w:rsid w:val="68E65F29"/>
    <w:rsid w:val="6A242158"/>
    <w:rsid w:val="6C4765BA"/>
    <w:rsid w:val="6DE8056B"/>
    <w:rsid w:val="6E3225B0"/>
    <w:rsid w:val="6E417C41"/>
    <w:rsid w:val="6EB46F57"/>
    <w:rsid w:val="6F0B4B36"/>
    <w:rsid w:val="6F6F4C2E"/>
    <w:rsid w:val="6FBF4FB9"/>
    <w:rsid w:val="705838E8"/>
    <w:rsid w:val="709266A9"/>
    <w:rsid w:val="71F77D31"/>
    <w:rsid w:val="72181B00"/>
    <w:rsid w:val="73247055"/>
    <w:rsid w:val="73A564ED"/>
    <w:rsid w:val="74FF23C4"/>
    <w:rsid w:val="7671191A"/>
    <w:rsid w:val="76D94E7B"/>
    <w:rsid w:val="772E16B0"/>
    <w:rsid w:val="78597842"/>
    <w:rsid w:val="78825166"/>
    <w:rsid w:val="7A487AB2"/>
    <w:rsid w:val="7B1E7F2F"/>
    <w:rsid w:val="7D204E42"/>
    <w:rsid w:val="7E3A1CE4"/>
    <w:rsid w:val="7E8F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8"/>
      <w:szCs w:val="28"/>
      <w:lang w:val="en-US" w:eastAsia="zh-CN" w:bidi="ar-SA"/>
    </w:rPr>
  </w:style>
  <w:style w:type="paragraph" w:styleId="4">
    <w:name w:val="heading 2"/>
    <w:basedOn w:val="1"/>
    <w:next w:val="1"/>
    <w:qFormat/>
    <w:uiPriority w:val="99"/>
    <w:pPr>
      <w:keepNext/>
      <w:keepLines/>
      <w:adjustRightInd w:val="0"/>
      <w:spacing w:beforeLines="20" w:afterLines="20" w:line="360" w:lineRule="auto"/>
      <w:textAlignment w:val="baseline"/>
      <w:outlineLvl w:val="1"/>
    </w:pPr>
    <w:rPr>
      <w:rFonts w:ascii="宋体" w:hAnsi="宋体"/>
      <w:b/>
      <w:bCs/>
      <w:sz w:val="30"/>
      <w:szCs w:val="3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1"/>
    <w:pPr>
      <w:ind w:right="492"/>
      <w:jc w:val="center"/>
      <w:outlineLvl w:val="3"/>
    </w:pPr>
    <w:rPr>
      <w:rFonts w:ascii="宋体" w:hAnsi="宋体" w:cs="宋体"/>
      <w:b/>
      <w:bCs/>
      <w:lang w:val="zh-CN" w:bidi="zh-CN"/>
    </w:rPr>
  </w:style>
  <w:style w:type="paragraph" w:styleId="7">
    <w:name w:val="heading 5"/>
    <w:basedOn w:val="1"/>
    <w:next w:val="1"/>
    <w:qFormat/>
    <w:uiPriority w:val="1"/>
    <w:pPr>
      <w:ind w:left="1411" w:right="1064"/>
      <w:outlineLvl w:val="4"/>
    </w:pPr>
    <w:rPr>
      <w:rFonts w:ascii="宋体" w:hAnsi="宋体" w:cs="宋体"/>
      <w:lang w:val="zh-CN" w:bidi="zh-CN"/>
    </w:rPr>
  </w:style>
  <w:style w:type="paragraph" w:styleId="8">
    <w:name w:val="heading 6"/>
    <w:basedOn w:val="1"/>
    <w:next w:val="1"/>
    <w:qFormat/>
    <w:uiPriority w:val="1"/>
    <w:pPr>
      <w:ind w:left="588"/>
      <w:jc w:val="center"/>
      <w:outlineLvl w:val="5"/>
    </w:pPr>
    <w:rPr>
      <w:rFonts w:ascii="宋体" w:hAnsi="宋体" w:cs="宋体"/>
      <w:b/>
      <w:bCs/>
      <w:sz w:val="24"/>
      <w:szCs w:val="24"/>
      <w:lang w:val="zh-CN" w:bidi="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50"/>
      <w:ind w:firstLine="200" w:firstLineChars="200"/>
    </w:pPr>
    <w:rPr>
      <w:rFonts w:ascii="Times New Roman"/>
    </w:rPr>
  </w:style>
  <w:style w:type="paragraph" w:styleId="3">
    <w:name w:val="Body Text Indent"/>
    <w:basedOn w:val="1"/>
    <w:qFormat/>
    <w:uiPriority w:val="0"/>
    <w:pPr>
      <w:ind w:firstLine="570"/>
    </w:pPr>
    <w:rPr>
      <w:rFonts w:ascii="宋体" w:hAnsi="宋体"/>
      <w:szCs w:val="20"/>
    </w:rPr>
  </w:style>
  <w:style w:type="paragraph" w:styleId="9">
    <w:name w:val="Normal Indent"/>
    <w:basedOn w:val="1"/>
    <w:qFormat/>
    <w:uiPriority w:val="0"/>
    <w:pPr>
      <w:widowControl/>
      <w:ind w:firstLine="420"/>
    </w:pPr>
    <w:rPr>
      <w:rFonts w:eastAsia="仿宋_GB2312"/>
      <w:sz w:val="30"/>
      <w:szCs w:val="20"/>
    </w:rPr>
  </w:style>
  <w:style w:type="paragraph" w:styleId="10">
    <w:name w:val="annotation text"/>
    <w:basedOn w:val="1"/>
    <w:qFormat/>
    <w:uiPriority w:val="0"/>
    <w:pPr>
      <w:jc w:val="left"/>
    </w:pPr>
  </w:style>
  <w:style w:type="paragraph" w:styleId="11">
    <w:name w:val="Body Text"/>
    <w:basedOn w:val="1"/>
    <w:qFormat/>
    <w:uiPriority w:val="1"/>
    <w:rPr>
      <w:rFonts w:ascii="宋体" w:hAnsi="宋体" w:cs="宋体"/>
      <w:sz w:val="21"/>
      <w:szCs w:val="21"/>
      <w:lang w:val="zh-CN" w:bidi="zh-CN"/>
    </w:rPr>
  </w:style>
  <w:style w:type="paragraph" w:styleId="12">
    <w:name w:val="Plain Text"/>
    <w:basedOn w:val="1"/>
    <w:qFormat/>
    <w:uiPriority w:val="0"/>
    <w:rPr>
      <w:rFonts w:ascii="宋体" w:hAnsi="Courier New"/>
      <w:szCs w:val="20"/>
    </w:rPr>
  </w:style>
  <w:style w:type="paragraph" w:styleId="13">
    <w:name w:val="Balloon Text"/>
    <w:basedOn w:val="1"/>
    <w:link w:val="47"/>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470"/>
        <w:tab w:val="right" w:leader="dot" w:pos="9175"/>
      </w:tabs>
    </w:pPr>
  </w:style>
  <w:style w:type="paragraph" w:styleId="17">
    <w:name w:val="Normal (Web)"/>
    <w:basedOn w:val="1"/>
    <w:qFormat/>
    <w:uiPriority w:val="99"/>
    <w:pPr>
      <w:widowControl/>
      <w:spacing w:before="100" w:beforeAutospacing="1" w:after="100" w:afterAutospacing="1"/>
      <w:jc w:val="left"/>
    </w:pPr>
    <w:rPr>
      <w:rFonts w:ascii="宋体" w:hAnsi="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unhideWhenUsed/>
    <w:qFormat/>
    <w:uiPriority w:val="99"/>
    <w:rPr>
      <w:color w:val="0563C1" w:themeColor="hyperlink"/>
      <w:u w:val="single"/>
      <w14:textFill>
        <w14:solidFill>
          <w14:schemeClr w14:val="hlink"/>
        </w14:solidFill>
      </w14:textFill>
    </w:rPr>
  </w:style>
  <w:style w:type="paragraph" w:customStyle="1" w:styleId="23">
    <w:name w:val="Table Paragraph"/>
    <w:basedOn w:val="1"/>
    <w:qFormat/>
    <w:uiPriority w:val="1"/>
    <w:rPr>
      <w:rFonts w:ascii="宋体" w:hAnsi="宋体" w:cs="宋体"/>
      <w:lang w:val="zh-CN" w:bidi="zh-CN"/>
    </w:rPr>
  </w:style>
  <w:style w:type="paragraph" w:styleId="24">
    <w:name w:val="List Paragraph"/>
    <w:basedOn w:val="1"/>
    <w:qFormat/>
    <w:uiPriority w:val="1"/>
    <w:pPr>
      <w:ind w:left="1414" w:hanging="852"/>
    </w:pPr>
    <w:rPr>
      <w:rFonts w:ascii="宋体" w:hAnsi="宋体" w:cs="宋体"/>
      <w:lang w:val="zh-CN" w:bidi="zh-CN"/>
    </w:rPr>
  </w:style>
  <w:style w:type="character" w:customStyle="1" w:styleId="25">
    <w:name w:val="b-121"/>
    <w:qFormat/>
    <w:uiPriority w:val="0"/>
    <w:rPr>
      <w:rFonts w:hint="default" w:ascii="_x000B__x000C_" w:hAnsi="_x000B__x000C_"/>
      <w:sz w:val="18"/>
      <w:szCs w:val="18"/>
      <w:u w:val="none"/>
    </w:rPr>
  </w:style>
  <w:style w:type="paragraph" w:customStyle="1" w:styleId="26">
    <w:name w:val="xl29"/>
    <w:basedOn w:val="1"/>
    <w:qFormat/>
    <w:uiPriority w:val="0"/>
    <w:pPr>
      <w:widowControl/>
      <w:spacing w:before="100" w:beforeAutospacing="1" w:after="100" w:afterAutospacing="1"/>
      <w:jc w:val="center"/>
    </w:pPr>
    <w:rPr>
      <w:rFonts w:ascii="宋体" w:hAnsi="宋体"/>
    </w:rPr>
  </w:style>
  <w:style w:type="paragraph" w:customStyle="1" w:styleId="27">
    <w:name w:val="表格文字"/>
    <w:basedOn w:val="1"/>
    <w:qFormat/>
    <w:uiPriority w:val="0"/>
    <w:pPr>
      <w:spacing w:before="25" w:after="25"/>
      <w:jc w:val="left"/>
    </w:pPr>
    <w:rPr>
      <w:bCs/>
      <w:spacing w:val="10"/>
      <w:sz w:val="24"/>
      <w:szCs w:val="20"/>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sz w:val="24"/>
      <w:szCs w:val="20"/>
    </w:rPr>
  </w:style>
  <w:style w:type="character" w:customStyle="1" w:styleId="29">
    <w:name w:val="p141"/>
    <w:qFormat/>
    <w:uiPriority w:val="0"/>
    <w:rPr>
      <w:sz w:val="21"/>
      <w:szCs w:val="21"/>
    </w:rPr>
  </w:style>
  <w:style w:type="paragraph" w:customStyle="1" w:styleId="30">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纯文本_0"/>
    <w:basedOn w:val="32"/>
    <w:unhideWhenUsed/>
    <w:qFormat/>
    <w:uiPriority w:val="0"/>
    <w:pPr>
      <w:widowControl/>
      <w:jc w:val="left"/>
    </w:pPr>
    <w:rPr>
      <w:rFonts w:ascii="宋体" w:hAnsi="Courier New"/>
      <w:kern w:val="0"/>
      <w:sz w:val="20"/>
      <w:szCs w:val="21"/>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纯文本_0_0"/>
    <w:basedOn w:val="33"/>
    <w:qFormat/>
    <w:uiPriority w:val="0"/>
    <w:rPr>
      <w:rFonts w:ascii="宋体" w:hAnsi="Courier New"/>
      <w:spacing w:val="8"/>
      <w:kern w:val="0"/>
      <w:sz w:val="24"/>
      <w:szCs w:val="24"/>
    </w:rPr>
  </w:style>
  <w:style w:type="paragraph" w:customStyle="1" w:styleId="35">
    <w:name w:val="纯文本_1"/>
    <w:basedOn w:val="36"/>
    <w:qFormat/>
    <w:uiPriority w:val="0"/>
    <w:rPr>
      <w:rFonts w:ascii="宋体" w:hAnsi="Courier New"/>
      <w:spacing w:val="8"/>
      <w:kern w:val="0"/>
      <w:sz w:val="24"/>
      <w:szCs w:val="24"/>
    </w:rPr>
  </w:style>
  <w:style w:type="paragraph" w:customStyle="1" w:styleId="36">
    <w:name w:val="正文_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
    <w:name w:val="1"/>
    <w:basedOn w:val="36"/>
    <w:next w:val="35"/>
    <w:qFormat/>
    <w:uiPriority w:val="0"/>
    <w:rPr>
      <w:rFonts w:ascii="宋体" w:hAnsi="Courier New"/>
      <w:szCs w:val="20"/>
    </w:rPr>
  </w:style>
  <w:style w:type="paragraph" w:customStyle="1" w:styleId="38">
    <w:name w:val="正文_4"/>
    <w:qFormat/>
    <w:uiPriority w:val="0"/>
    <w:rPr>
      <w:rFonts w:ascii="Times New Roman" w:hAnsi="Times New Roman" w:eastAsia="宋体" w:cs="Times New Roman"/>
      <w:sz w:val="24"/>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Normal_17"/>
    <w:qFormat/>
    <w:uiPriority w:val="0"/>
    <w:rPr>
      <w:rFonts w:ascii="Times New Roman" w:hAnsi="Times New Roman" w:eastAsia="宋体" w:cs="Times New Roman"/>
      <w:sz w:val="21"/>
      <w:lang w:val="en-US" w:eastAsia="zh-CN" w:bidi="ar-SA"/>
    </w:rPr>
  </w:style>
  <w:style w:type="paragraph" w:customStyle="1" w:styleId="44">
    <w:name w:val="Normal_19"/>
    <w:qFormat/>
    <w:uiPriority w:val="0"/>
    <w:rPr>
      <w:rFonts w:ascii="Times New Roman" w:hAnsi="Times New Roman" w:eastAsia="宋体" w:cs="Times New Roman"/>
      <w:sz w:val="21"/>
      <w:lang w:val="en-US" w:eastAsia="zh-CN" w:bidi="ar-SA"/>
    </w:rPr>
  </w:style>
  <w:style w:type="paragraph" w:customStyle="1" w:styleId="45">
    <w:name w:val="列出段落1"/>
    <w:basedOn w:val="1"/>
    <w:qFormat/>
    <w:uiPriority w:val="34"/>
    <w:pPr>
      <w:ind w:firstLine="420" w:firstLineChars="200"/>
    </w:pPr>
  </w:style>
  <w:style w:type="paragraph" w:customStyle="1" w:styleId="46">
    <w:name w:val="List Paragraph1"/>
    <w:basedOn w:val="1"/>
    <w:qFormat/>
    <w:uiPriority w:val="99"/>
    <w:pPr>
      <w:ind w:firstLine="420" w:firstLineChars="200"/>
    </w:pPr>
    <w:rPr>
      <w:rFonts w:ascii="Calibri" w:hAnsi="Calibri" w:cs="Calibri"/>
      <w:szCs w:val="21"/>
    </w:rPr>
  </w:style>
  <w:style w:type="character" w:customStyle="1" w:styleId="47">
    <w:name w:val="批注框文本 Char"/>
    <w:basedOn w:val="20"/>
    <w:link w:val="13"/>
    <w:qFormat/>
    <w:uiPriority w:val="0"/>
    <w:rPr>
      <w:sz w:val="18"/>
      <w:szCs w:val="18"/>
    </w:rPr>
  </w:style>
  <w:style w:type="table" w:customStyle="1" w:styleId="4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3245D-AF28-465F-9FF6-EB248E7731E8}">
  <ds:schemaRefs/>
</ds:datastoreItem>
</file>

<file path=docProps/app.xml><?xml version="1.0" encoding="utf-8"?>
<Properties xmlns="http://schemas.openxmlformats.org/officeDocument/2006/extended-properties" xmlns:vt="http://schemas.openxmlformats.org/officeDocument/2006/docPropsVTypes">
  <Template>Normal</Template>
  <Pages>41</Pages>
  <Words>18604</Words>
  <Characters>19808</Characters>
  <Lines>112</Lines>
  <Paragraphs>62</Paragraphs>
  <TotalTime>43</TotalTime>
  <ScaleCrop>false</ScaleCrop>
  <LinksUpToDate>false</LinksUpToDate>
  <CharactersWithSpaces>21020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2020-05-28T03:58:00Z</dcterms:created>
  <dc:creator>Bin Tsai</dc:creator>
  <cp:lastModifiedBy>TiAmo.</cp:lastModifiedBy>
  <cp:lastPrinted>2023-05-22T08:53:00Z</cp:lastPrinted>
  <dcterms:modified xsi:type="dcterms:W3CDTF">2023-05-29T01:01:29Z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85D6FDCE40BA453EA011224FDCF6255B</vt:lpwstr>
  </property>
</Properties>
</file>